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6A" w:rsidRPr="00BA0A74" w:rsidRDefault="00BA0A74" w:rsidP="00E04B9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76" w:right="576"/>
        <w:jc w:val="center"/>
        <w:rPr>
          <w:rFonts w:cstheme="minorHAnsi"/>
          <w:sz w:val="36"/>
          <w:szCs w:val="36"/>
        </w:rPr>
      </w:pPr>
      <w:r w:rsidRPr="00BA0A74">
        <w:rPr>
          <w:rFonts w:cstheme="minorHAnsi"/>
          <w:sz w:val="36"/>
          <w:szCs w:val="36"/>
        </w:rPr>
        <w:t>Fr</w:t>
      </w:r>
      <w:r>
        <w:rPr>
          <w:rFonts w:cstheme="minorHAnsi"/>
          <w:sz w:val="36"/>
          <w:szCs w:val="36"/>
        </w:rPr>
        <w:t>e</w:t>
      </w:r>
      <w:r w:rsidRPr="00BA0A74">
        <w:rPr>
          <w:rFonts w:cstheme="minorHAnsi"/>
          <w:sz w:val="36"/>
          <w:szCs w:val="36"/>
        </w:rPr>
        <w:t>quently Asked Questions</w:t>
      </w:r>
    </w:p>
    <w:p w:rsidR="00BA0A74" w:rsidRPr="0099676A" w:rsidRDefault="00BA0A74" w:rsidP="00E04B9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76" w:right="576"/>
        <w:jc w:val="center"/>
        <w:rPr>
          <w:rFonts w:cstheme="minorHAnsi"/>
          <w:sz w:val="36"/>
          <w:szCs w:val="36"/>
        </w:rPr>
      </w:pPr>
      <w:r w:rsidRPr="00BA0A74">
        <w:rPr>
          <w:rFonts w:cstheme="minorHAnsi"/>
          <w:sz w:val="36"/>
          <w:szCs w:val="36"/>
        </w:rPr>
        <w:t>Based on a 2019 Survey of ANR Members</w:t>
      </w:r>
    </w:p>
    <w:p w:rsidR="0099676A" w:rsidRPr="0099676A" w:rsidRDefault="0099676A" w:rsidP="00E04B9C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576" w:right="576"/>
        <w:rPr>
          <w:rFonts w:ascii="Calibri" w:hAnsi="Calibri" w:cs="Calibri"/>
          <w:sz w:val="33"/>
          <w:szCs w:val="33"/>
        </w:rPr>
      </w:pPr>
    </w:p>
    <w:p w:rsidR="0099676A" w:rsidRDefault="0099676A" w:rsidP="00E04B9C">
      <w:pPr>
        <w:tabs>
          <w:tab w:val="left" w:pos="6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76" w:right="576"/>
        <w:rPr>
          <w:rFonts w:ascii="Calibri" w:hAnsi="Calibri" w:cs="Calibri"/>
          <w:spacing w:val="-4"/>
          <w:sz w:val="30"/>
          <w:szCs w:val="30"/>
        </w:rPr>
      </w:pPr>
      <w:r w:rsidRPr="0099676A">
        <w:rPr>
          <w:rFonts w:ascii="Calibri" w:hAnsi="Calibri" w:cs="Calibri"/>
          <w:sz w:val="30"/>
          <w:szCs w:val="30"/>
          <w:shd w:val="clear" w:color="auto" w:fill="C7A7D4"/>
        </w:rPr>
        <w:t>Sabbatical</w:t>
      </w:r>
      <w:r w:rsidRPr="0099676A">
        <w:rPr>
          <w:rFonts w:ascii="Calibri" w:hAnsi="Calibri" w:cs="Calibri"/>
          <w:spacing w:val="-5"/>
          <w:sz w:val="30"/>
          <w:szCs w:val="30"/>
          <w:shd w:val="clear" w:color="auto" w:fill="C7A7D4"/>
        </w:rPr>
        <w:t xml:space="preserve"> </w:t>
      </w:r>
      <w:r w:rsidRPr="0099676A">
        <w:rPr>
          <w:rFonts w:ascii="Calibri" w:hAnsi="Calibri" w:cs="Calibri"/>
          <w:sz w:val="30"/>
          <w:szCs w:val="30"/>
          <w:shd w:val="clear" w:color="auto" w:fill="C7A7D4"/>
        </w:rPr>
        <w:t>leave</w:t>
      </w:r>
      <w:r w:rsidRPr="0099676A">
        <w:rPr>
          <w:rFonts w:ascii="Calibri" w:hAnsi="Calibri" w:cs="Calibri"/>
          <w:sz w:val="30"/>
          <w:szCs w:val="30"/>
        </w:rPr>
        <w:t xml:space="preserve">: </w:t>
      </w:r>
      <w:r w:rsidRPr="00787C38">
        <w:rPr>
          <w:rFonts w:ascii="Calibri" w:hAnsi="Calibri" w:cs="Calibri"/>
          <w:sz w:val="32"/>
          <w:szCs w:val="32"/>
        </w:rPr>
        <w:t>“How</w:t>
      </w:r>
      <w:r w:rsidRPr="00787C38">
        <w:rPr>
          <w:rFonts w:ascii="Calibri" w:hAnsi="Calibri" w:cs="Calibri"/>
          <w:spacing w:val="-1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to</w:t>
      </w:r>
      <w:r w:rsidRPr="00787C38">
        <w:rPr>
          <w:rFonts w:ascii="Calibri" w:hAnsi="Calibri" w:cs="Calibri"/>
          <w:spacing w:val="-3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apply</w:t>
      </w:r>
      <w:r w:rsidRPr="00787C38">
        <w:rPr>
          <w:rFonts w:ascii="Calibri" w:hAnsi="Calibri" w:cs="Calibri"/>
          <w:spacing w:val="-5"/>
          <w:sz w:val="32"/>
          <w:szCs w:val="32"/>
        </w:rPr>
        <w:t xml:space="preserve"> </w:t>
      </w:r>
      <w:r w:rsidRPr="00787C38">
        <w:rPr>
          <w:rFonts w:ascii="Calibri" w:hAnsi="Calibri" w:cs="Calibri"/>
          <w:spacing w:val="-3"/>
          <w:sz w:val="32"/>
          <w:szCs w:val="32"/>
        </w:rPr>
        <w:t>for</w:t>
      </w:r>
      <w:r w:rsidRPr="00787C38">
        <w:rPr>
          <w:rFonts w:ascii="Calibri" w:hAnsi="Calibri" w:cs="Calibri"/>
          <w:spacing w:val="2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it;</w:t>
      </w:r>
      <w:r w:rsidRPr="00787C38">
        <w:rPr>
          <w:rFonts w:ascii="Calibri" w:hAnsi="Calibri" w:cs="Calibri"/>
          <w:spacing w:val="-2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who</w:t>
      </w:r>
      <w:r w:rsidRPr="00787C38">
        <w:rPr>
          <w:rFonts w:ascii="Calibri" w:hAnsi="Calibri" w:cs="Calibri"/>
          <w:spacing w:val="-1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are</w:t>
      </w:r>
      <w:r w:rsidRPr="00787C38">
        <w:rPr>
          <w:rFonts w:ascii="Calibri" w:hAnsi="Calibri" w:cs="Calibri"/>
          <w:spacing w:val="-2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university</w:t>
      </w:r>
      <w:r w:rsidRPr="00787C38">
        <w:rPr>
          <w:rFonts w:ascii="Calibri" w:hAnsi="Calibri" w:cs="Calibri"/>
          <w:spacing w:val="-3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contacts</w:t>
      </w:r>
      <w:r w:rsidRPr="00787C38">
        <w:rPr>
          <w:rFonts w:ascii="Calibri" w:hAnsi="Calibri" w:cs="Calibri"/>
          <w:spacing w:val="-6"/>
          <w:sz w:val="32"/>
          <w:szCs w:val="32"/>
        </w:rPr>
        <w:t xml:space="preserve"> </w:t>
      </w:r>
      <w:r w:rsidRPr="00787C38">
        <w:rPr>
          <w:rFonts w:ascii="Calibri" w:hAnsi="Calibri" w:cs="Calibri"/>
          <w:spacing w:val="-3"/>
          <w:sz w:val="32"/>
          <w:szCs w:val="32"/>
        </w:rPr>
        <w:t>for</w:t>
      </w:r>
      <w:r w:rsidRPr="00787C38">
        <w:rPr>
          <w:rFonts w:ascii="Calibri" w:hAnsi="Calibri" w:cs="Calibri"/>
          <w:spacing w:val="2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info; what</w:t>
      </w:r>
      <w:r w:rsidRPr="00787C38">
        <w:rPr>
          <w:rFonts w:ascii="Calibri" w:hAnsi="Calibri" w:cs="Calibri"/>
          <w:spacing w:val="-3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are</w:t>
      </w:r>
      <w:r w:rsidRPr="00787C38">
        <w:rPr>
          <w:rFonts w:ascii="Calibri" w:hAnsi="Calibri" w:cs="Calibri"/>
          <w:spacing w:val="-2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vacation/sick leave</w:t>
      </w:r>
      <w:r w:rsidRPr="00787C38">
        <w:rPr>
          <w:rFonts w:ascii="Calibri" w:hAnsi="Calibri" w:cs="Calibri"/>
          <w:spacing w:val="1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when</w:t>
      </w:r>
      <w:r w:rsidRPr="00787C38">
        <w:rPr>
          <w:rFonts w:ascii="Calibri" w:hAnsi="Calibri" w:cs="Calibri"/>
          <w:spacing w:val="-1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on</w:t>
      </w:r>
      <w:r w:rsidRPr="00787C38">
        <w:rPr>
          <w:rFonts w:ascii="Calibri" w:hAnsi="Calibri" w:cs="Calibri"/>
          <w:spacing w:val="-2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sabbatical;</w:t>
      </w:r>
      <w:r w:rsidRPr="00787C38">
        <w:rPr>
          <w:rFonts w:ascii="Calibri" w:hAnsi="Calibri" w:cs="Calibri"/>
          <w:spacing w:val="-7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what's</w:t>
      </w:r>
      <w:r w:rsidRPr="00787C38">
        <w:rPr>
          <w:rFonts w:ascii="Calibri" w:hAnsi="Calibri" w:cs="Calibri"/>
          <w:spacing w:val="-6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the</w:t>
      </w:r>
      <w:r w:rsidRPr="00787C38">
        <w:rPr>
          <w:rFonts w:ascii="Calibri" w:hAnsi="Calibri" w:cs="Calibri"/>
          <w:spacing w:val="-2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reporting</w:t>
      </w:r>
      <w:r w:rsidRPr="00787C38">
        <w:rPr>
          <w:rFonts w:ascii="Calibri" w:hAnsi="Calibri" w:cs="Calibri"/>
          <w:spacing w:val="-3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required; how</w:t>
      </w:r>
      <w:r w:rsidRPr="00787C38">
        <w:rPr>
          <w:rFonts w:ascii="Calibri" w:hAnsi="Calibri" w:cs="Calibri"/>
          <w:spacing w:val="-3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do</w:t>
      </w:r>
      <w:r w:rsidRPr="00787C38">
        <w:rPr>
          <w:rFonts w:ascii="Calibri" w:hAnsi="Calibri" w:cs="Calibri"/>
          <w:spacing w:val="-3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sabbaticals</w:t>
      </w:r>
      <w:r w:rsidRPr="00787C38">
        <w:rPr>
          <w:rFonts w:ascii="Calibri" w:hAnsi="Calibri" w:cs="Calibri"/>
          <w:spacing w:val="-6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become</w:t>
      </w:r>
      <w:r w:rsidRPr="00787C38">
        <w:rPr>
          <w:rFonts w:ascii="Calibri" w:hAnsi="Calibri" w:cs="Calibri"/>
          <w:spacing w:val="-2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incorporated into</w:t>
      </w:r>
      <w:r w:rsidRPr="00787C38">
        <w:rPr>
          <w:rFonts w:ascii="Calibri" w:hAnsi="Calibri" w:cs="Calibri"/>
          <w:spacing w:val="-3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the</w:t>
      </w:r>
      <w:r w:rsidRPr="00787C38">
        <w:rPr>
          <w:rFonts w:ascii="Calibri" w:hAnsi="Calibri" w:cs="Calibri"/>
          <w:spacing w:val="-2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merit/promotion</w:t>
      </w:r>
      <w:r w:rsidRPr="00787C38">
        <w:rPr>
          <w:rFonts w:ascii="Calibri" w:hAnsi="Calibri" w:cs="Calibri"/>
          <w:spacing w:val="-5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package;</w:t>
      </w:r>
      <w:r w:rsidRPr="00787C38">
        <w:rPr>
          <w:rFonts w:ascii="Calibri" w:hAnsi="Calibri" w:cs="Calibri"/>
          <w:spacing w:val="-5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what</w:t>
      </w:r>
      <w:r w:rsidRPr="00787C38">
        <w:rPr>
          <w:rFonts w:ascii="Calibri" w:hAnsi="Calibri" w:cs="Calibri"/>
          <w:spacing w:val="-3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is a</w:t>
      </w:r>
      <w:r w:rsidRPr="00787C38">
        <w:rPr>
          <w:rFonts w:ascii="Calibri" w:hAnsi="Calibri" w:cs="Calibri"/>
          <w:spacing w:val="-4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range</w:t>
      </w:r>
      <w:r w:rsidRPr="00787C38">
        <w:rPr>
          <w:rFonts w:ascii="Calibri" w:hAnsi="Calibri" w:cs="Calibri"/>
          <w:spacing w:val="-2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of acceptable</w:t>
      </w:r>
      <w:r w:rsidRPr="00787C38">
        <w:rPr>
          <w:rFonts w:ascii="Calibri" w:hAnsi="Calibri" w:cs="Calibri"/>
          <w:spacing w:val="-1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sabbatical</w:t>
      </w:r>
      <w:r w:rsidRPr="00787C38">
        <w:rPr>
          <w:rFonts w:ascii="Calibri" w:hAnsi="Calibri" w:cs="Calibri"/>
          <w:spacing w:val="-8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work</w:t>
      </w:r>
      <w:r w:rsidRPr="00787C38">
        <w:rPr>
          <w:rFonts w:ascii="Calibri" w:hAnsi="Calibri" w:cs="Calibri"/>
          <w:spacing w:val="1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plans</w:t>
      </w:r>
      <w:r w:rsidRPr="00787C38">
        <w:rPr>
          <w:rFonts w:ascii="Calibri" w:hAnsi="Calibri" w:cs="Calibri"/>
          <w:spacing w:val="-6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that</w:t>
      </w:r>
      <w:r w:rsidRPr="00787C38">
        <w:rPr>
          <w:rFonts w:ascii="Calibri" w:hAnsi="Calibri" w:cs="Calibri"/>
          <w:spacing w:val="-3"/>
          <w:sz w:val="32"/>
          <w:szCs w:val="32"/>
        </w:rPr>
        <w:t xml:space="preserve"> have</w:t>
      </w:r>
      <w:r w:rsidRPr="00787C38">
        <w:rPr>
          <w:rFonts w:ascii="Calibri" w:hAnsi="Calibri" w:cs="Calibri"/>
          <w:sz w:val="32"/>
          <w:szCs w:val="32"/>
        </w:rPr>
        <w:t xml:space="preserve"> been done</w:t>
      </w:r>
      <w:r w:rsidRPr="00787C38">
        <w:rPr>
          <w:rFonts w:ascii="Calibri" w:hAnsi="Calibri" w:cs="Calibri"/>
          <w:spacing w:val="-2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in</w:t>
      </w:r>
      <w:r w:rsidRPr="00787C38">
        <w:rPr>
          <w:rFonts w:ascii="Calibri" w:hAnsi="Calibri" w:cs="Calibri"/>
          <w:spacing w:val="1"/>
          <w:sz w:val="32"/>
          <w:szCs w:val="32"/>
        </w:rPr>
        <w:t xml:space="preserve"> </w:t>
      </w:r>
      <w:r w:rsidRPr="00787C38">
        <w:rPr>
          <w:rFonts w:ascii="Calibri" w:hAnsi="Calibri" w:cs="Calibri"/>
          <w:sz w:val="32"/>
          <w:szCs w:val="32"/>
        </w:rPr>
        <w:t>the</w:t>
      </w:r>
      <w:r w:rsidRPr="00787C38">
        <w:rPr>
          <w:rFonts w:ascii="Calibri" w:hAnsi="Calibri" w:cs="Calibri"/>
          <w:spacing w:val="-2"/>
          <w:sz w:val="32"/>
          <w:szCs w:val="32"/>
        </w:rPr>
        <w:t xml:space="preserve"> </w:t>
      </w:r>
      <w:r w:rsidRPr="00787C38">
        <w:rPr>
          <w:rFonts w:ascii="Calibri" w:hAnsi="Calibri" w:cs="Calibri"/>
          <w:spacing w:val="-4"/>
          <w:sz w:val="32"/>
          <w:szCs w:val="32"/>
        </w:rPr>
        <w:t>past</w:t>
      </w:r>
      <w:r w:rsidR="00BE7397">
        <w:rPr>
          <w:rFonts w:ascii="Calibri" w:hAnsi="Calibri" w:cs="Calibri"/>
          <w:spacing w:val="-4"/>
          <w:sz w:val="32"/>
          <w:szCs w:val="32"/>
        </w:rPr>
        <w:t>; how does one prepare for a long leave?</w:t>
      </w:r>
      <w:r w:rsidRPr="00787C38">
        <w:rPr>
          <w:rFonts w:ascii="Calibri" w:hAnsi="Calibri" w:cs="Calibri"/>
          <w:spacing w:val="-4"/>
          <w:sz w:val="32"/>
          <w:szCs w:val="32"/>
        </w:rPr>
        <w:t xml:space="preserve">” </w:t>
      </w:r>
    </w:p>
    <w:p w:rsidR="00BA0A74" w:rsidRPr="00787C38" w:rsidRDefault="00BA0A74" w:rsidP="00E04B9C">
      <w:pPr>
        <w:tabs>
          <w:tab w:val="left" w:pos="6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76" w:right="576"/>
        <w:rPr>
          <w:rFonts w:ascii="Calibri" w:hAnsi="Calibri" w:cs="Calibri"/>
          <w:spacing w:val="-4"/>
          <w:sz w:val="28"/>
          <w:szCs w:val="28"/>
        </w:rPr>
      </w:pPr>
    </w:p>
    <w:p w:rsidR="00787C38" w:rsidRDefault="00787C38" w:rsidP="00E04B9C">
      <w:pPr>
        <w:tabs>
          <w:tab w:val="left" w:pos="6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76" w:right="576"/>
        <w:rPr>
          <w:sz w:val="32"/>
          <w:szCs w:val="32"/>
        </w:rPr>
      </w:pPr>
      <w:r w:rsidRPr="00BE7397">
        <w:rPr>
          <w:sz w:val="32"/>
          <w:szCs w:val="32"/>
          <w:u w:val="single"/>
        </w:rPr>
        <w:t>The word on Sabbatical Leave</w:t>
      </w:r>
      <w:r>
        <w:rPr>
          <w:sz w:val="32"/>
          <w:szCs w:val="32"/>
        </w:rPr>
        <w:t>:</w:t>
      </w:r>
    </w:p>
    <w:p w:rsidR="00787C38" w:rsidRPr="00787C38" w:rsidRDefault="00787C38" w:rsidP="00E04B9C">
      <w:pPr>
        <w:pStyle w:val="NormalWeb"/>
        <w:spacing w:before="0" w:beforeAutospacing="0" w:after="0" w:afterAutospacing="0"/>
        <w:ind w:left="576" w:right="576"/>
        <w:rPr>
          <w:rFonts w:asciiTheme="minorHAnsi" w:hAnsiTheme="minorHAnsi" w:cstheme="minorHAnsi"/>
          <w:i/>
          <w:color w:val="333333"/>
          <w:sz w:val="32"/>
          <w:szCs w:val="32"/>
        </w:rPr>
      </w:pPr>
      <w:r w:rsidRPr="00787C38">
        <w:rPr>
          <w:rStyle w:val="Emphasis"/>
          <w:rFonts w:asciiTheme="minorHAnsi" w:hAnsiTheme="minorHAnsi" w:cstheme="minorHAnsi"/>
          <w:i w:val="0"/>
          <w:color w:val="333333"/>
          <w:sz w:val="32"/>
          <w:szCs w:val="32"/>
        </w:rPr>
        <w:t>Academics accrue (4) sabbatical credits per year or (1) credit per quarter. To take sabbatical leave, (9) sabbatical credits are </w:t>
      </w:r>
      <w:r w:rsidRPr="00787C38">
        <w:rPr>
          <w:rStyle w:val="Strong"/>
          <w:rFonts w:asciiTheme="minorHAnsi" w:hAnsiTheme="minorHAnsi" w:cstheme="minorHAnsi"/>
          <w:i/>
          <w:iCs/>
          <w:color w:val="333333"/>
          <w:sz w:val="32"/>
          <w:szCs w:val="32"/>
          <w:u w:val="single"/>
        </w:rPr>
        <w:t>used</w:t>
      </w:r>
      <w:r w:rsidRPr="00787C38">
        <w:rPr>
          <w:rStyle w:val="Emphasis"/>
          <w:rFonts w:asciiTheme="minorHAnsi" w:hAnsiTheme="minorHAnsi" w:cstheme="minorHAnsi"/>
          <w:i w:val="0"/>
          <w:color w:val="333333"/>
          <w:sz w:val="32"/>
          <w:szCs w:val="32"/>
        </w:rPr>
        <w:t> per quarter or (36) credits per year. Academics are encouraged to begin planning for sabbatical leave at least a year or more in advance to allow time for the review and appr</w:t>
      </w:r>
      <w:r>
        <w:rPr>
          <w:rStyle w:val="Emphasis"/>
          <w:rFonts w:asciiTheme="minorHAnsi" w:hAnsiTheme="minorHAnsi" w:cstheme="minorHAnsi"/>
          <w:i w:val="0"/>
          <w:color w:val="333333"/>
          <w:sz w:val="32"/>
          <w:szCs w:val="32"/>
        </w:rPr>
        <w:t xml:space="preserve">oval process. Sabbatical plans </w:t>
      </w:r>
      <w:hyperlink r:id="rId5" w:tooltip="APU_Sabbatical Summary Template_2012" w:history="1">
        <w:r>
          <w:rPr>
            <w:rStyle w:val="Hyperlink"/>
            <w:rFonts w:asciiTheme="minorHAnsi" w:hAnsiTheme="minorHAnsi" w:cstheme="minorHAnsi"/>
            <w:i/>
            <w:iCs/>
            <w:color w:val="7A327A"/>
            <w:sz w:val="32"/>
            <w:szCs w:val="32"/>
          </w:rPr>
          <w:t>(</w:t>
        </w:r>
        <w:r w:rsidRPr="00787C38">
          <w:rPr>
            <w:rStyle w:val="Hyperlink"/>
            <w:rFonts w:asciiTheme="minorHAnsi" w:hAnsiTheme="minorHAnsi" w:cstheme="minorHAnsi"/>
            <w:i/>
            <w:iCs/>
            <w:color w:val="7A327A"/>
            <w:sz w:val="32"/>
            <w:szCs w:val="32"/>
          </w:rPr>
          <w:t xml:space="preserve">simple template can be found </w:t>
        </w:r>
        <w:proofErr w:type="gramStart"/>
        <w:r w:rsidRPr="00787C38">
          <w:rPr>
            <w:rStyle w:val="Hyperlink"/>
            <w:rFonts w:asciiTheme="minorHAnsi" w:hAnsiTheme="minorHAnsi" w:cstheme="minorHAnsi"/>
            <w:i/>
            <w:iCs/>
            <w:color w:val="7A327A"/>
            <w:sz w:val="32"/>
            <w:szCs w:val="32"/>
          </w:rPr>
          <w:t>here </w:t>
        </w:r>
        <w:proofErr w:type="gramEnd"/>
      </w:hyperlink>
      <w:r w:rsidRPr="00787C38">
        <w:rPr>
          <w:rStyle w:val="Emphasis"/>
          <w:rFonts w:asciiTheme="minorHAnsi" w:hAnsiTheme="minorHAnsi" w:cstheme="minorHAnsi"/>
          <w:i w:val="0"/>
          <w:color w:val="333333"/>
          <w:sz w:val="32"/>
          <w:szCs w:val="32"/>
        </w:rPr>
        <w:t xml:space="preserve">) shall first be discussed and reviewed with your county director (CD). Any concerns with conflict of commitment and plans to address such concerns </w:t>
      </w:r>
      <w:proofErr w:type="gramStart"/>
      <w:r w:rsidRPr="00787C38">
        <w:rPr>
          <w:rStyle w:val="Emphasis"/>
          <w:rFonts w:asciiTheme="minorHAnsi" w:hAnsiTheme="minorHAnsi" w:cstheme="minorHAnsi"/>
          <w:i w:val="0"/>
          <w:color w:val="333333"/>
          <w:sz w:val="32"/>
          <w:szCs w:val="32"/>
        </w:rPr>
        <w:t>should be also discussed with your CD and included in the plan</w:t>
      </w:r>
      <w:proofErr w:type="gramEnd"/>
      <w:r w:rsidRPr="00787C38">
        <w:rPr>
          <w:rStyle w:val="Emphasis"/>
          <w:rFonts w:asciiTheme="minorHAnsi" w:hAnsiTheme="minorHAnsi" w:cstheme="minorHAnsi"/>
          <w:i w:val="0"/>
          <w:color w:val="333333"/>
          <w:sz w:val="32"/>
          <w:szCs w:val="32"/>
        </w:rPr>
        <w:t xml:space="preserve">. Typically, academics take sabbatical leave all in one </w:t>
      </w:r>
      <w:proofErr w:type="gramStart"/>
      <w:r w:rsidRPr="00787C38">
        <w:rPr>
          <w:rStyle w:val="Emphasis"/>
          <w:rFonts w:asciiTheme="minorHAnsi" w:hAnsiTheme="minorHAnsi" w:cstheme="minorHAnsi"/>
          <w:i w:val="0"/>
          <w:color w:val="333333"/>
          <w:sz w:val="32"/>
          <w:szCs w:val="32"/>
        </w:rPr>
        <w:t>time period</w:t>
      </w:r>
      <w:proofErr w:type="gramEnd"/>
      <w:r w:rsidRPr="00787C38">
        <w:rPr>
          <w:rStyle w:val="Emphasis"/>
          <w:rFonts w:asciiTheme="minorHAnsi" w:hAnsiTheme="minorHAnsi" w:cstheme="minorHAnsi"/>
          <w:i w:val="0"/>
          <w:color w:val="333333"/>
          <w:sz w:val="32"/>
          <w:szCs w:val="32"/>
        </w:rPr>
        <w:t>; however, other arrangements may be proposed for approval.  </w:t>
      </w:r>
    </w:p>
    <w:p w:rsidR="00787C38" w:rsidRDefault="00787C38" w:rsidP="00E04B9C">
      <w:pPr>
        <w:tabs>
          <w:tab w:val="left" w:pos="6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76" w:right="576"/>
        <w:rPr>
          <w:sz w:val="32"/>
          <w:szCs w:val="32"/>
        </w:rPr>
      </w:pPr>
    </w:p>
    <w:p w:rsidR="00BA0A74" w:rsidRDefault="00787C38" w:rsidP="00E04B9C">
      <w:pPr>
        <w:tabs>
          <w:tab w:val="left" w:pos="6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76" w:right="576"/>
        <w:rPr>
          <w:rStyle w:val="Hyperlink"/>
          <w:sz w:val="28"/>
          <w:szCs w:val="28"/>
        </w:rPr>
      </w:pPr>
      <w:r w:rsidRPr="00BE7397">
        <w:rPr>
          <w:sz w:val="32"/>
          <w:szCs w:val="32"/>
          <w:u w:val="single"/>
        </w:rPr>
        <w:t>The website</w:t>
      </w:r>
      <w:r w:rsidRPr="00787C38">
        <w:rPr>
          <w:sz w:val="32"/>
          <w:szCs w:val="32"/>
        </w:rPr>
        <w:t xml:space="preserve">: </w:t>
      </w:r>
      <w:hyperlink r:id="rId6" w:history="1">
        <w:r w:rsidR="00BA0A74" w:rsidRPr="00BA0A74">
          <w:rPr>
            <w:rStyle w:val="Hyperlink"/>
            <w:sz w:val="28"/>
            <w:szCs w:val="28"/>
          </w:rPr>
          <w:t>https://ucanr.edu/sites/anrstaff/Personnel_Benefits/Academic_Personnel/Sabbatical_Information/</w:t>
        </w:r>
      </w:hyperlink>
    </w:p>
    <w:p w:rsidR="00BE7397" w:rsidRDefault="00BE7397" w:rsidP="00E04B9C">
      <w:pPr>
        <w:tabs>
          <w:tab w:val="left" w:pos="6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76" w:right="576"/>
        <w:rPr>
          <w:rStyle w:val="Hyperlink"/>
          <w:sz w:val="28"/>
          <w:szCs w:val="28"/>
        </w:rPr>
      </w:pPr>
    </w:p>
    <w:p w:rsidR="00BE7397" w:rsidRPr="00BE7397" w:rsidRDefault="00BE7397" w:rsidP="00E04B9C">
      <w:pPr>
        <w:tabs>
          <w:tab w:val="left" w:pos="6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76" w:right="576"/>
        <w:rPr>
          <w:rFonts w:ascii="Calibri" w:hAnsi="Calibri" w:cs="Calibri"/>
          <w:spacing w:val="-4"/>
          <w:sz w:val="28"/>
          <w:szCs w:val="28"/>
        </w:rPr>
      </w:pPr>
      <w:r w:rsidRPr="00D9196D">
        <w:rPr>
          <w:rStyle w:val="Hyperlink"/>
          <w:color w:val="auto"/>
          <w:sz w:val="28"/>
          <w:szCs w:val="28"/>
        </w:rPr>
        <w:t>HR Contact</w:t>
      </w:r>
      <w:r>
        <w:rPr>
          <w:rStyle w:val="Hyperlink"/>
          <w:color w:val="auto"/>
          <w:sz w:val="28"/>
          <w:szCs w:val="28"/>
          <w:u w:val="none"/>
        </w:rPr>
        <w:t xml:space="preserve">: Tina Jordan, </w:t>
      </w:r>
      <w:r w:rsidR="00D9196D" w:rsidRPr="00D9196D">
        <w:rPr>
          <w:rStyle w:val="Hyperlink"/>
          <w:color w:val="auto"/>
          <w:sz w:val="28"/>
          <w:szCs w:val="28"/>
          <w:u w:val="none"/>
        </w:rPr>
        <w:t>tljordan@ucanr.edu</w:t>
      </w:r>
    </w:p>
    <w:p w:rsidR="00787C38" w:rsidRPr="00787C38" w:rsidRDefault="00787C38" w:rsidP="00E04B9C">
      <w:pPr>
        <w:pStyle w:val="NormalWeb"/>
        <w:spacing w:before="0" w:beforeAutospacing="0" w:after="150" w:afterAutospacing="0"/>
        <w:ind w:left="576" w:right="576"/>
        <w:rPr>
          <w:rFonts w:ascii="Verdana" w:hAnsi="Verdana"/>
          <w:color w:val="333333"/>
          <w:sz w:val="21"/>
          <w:szCs w:val="21"/>
        </w:rPr>
      </w:pPr>
    </w:p>
    <w:p w:rsidR="00BA0A74" w:rsidRPr="00393BEC" w:rsidRDefault="00BA0A74" w:rsidP="00E04B9C">
      <w:pPr>
        <w:pStyle w:val="NormalWeb"/>
        <w:spacing w:before="0" w:beforeAutospacing="0" w:after="150" w:afterAutospacing="0"/>
        <w:ind w:left="576" w:right="576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</w:rPr>
        <w:t>Click </w:t>
      </w:r>
      <w:hyperlink r:id="rId7" w:tooltip="Kocher 2016 Sabbatical Leave Report" w:history="1">
        <w:r>
          <w:rPr>
            <w:rStyle w:val="Hyperlink"/>
            <w:rFonts w:ascii="Verdana" w:hAnsi="Verdana"/>
            <w:color w:val="7A327A"/>
          </w:rPr>
          <w:t>here </w:t>
        </w:r>
      </w:hyperlink>
      <w:r>
        <w:rPr>
          <w:rFonts w:ascii="Verdana" w:hAnsi="Verdana"/>
          <w:color w:val="333333"/>
        </w:rPr>
        <w:t>to review a sabbatical leave report.</w:t>
      </w:r>
    </w:p>
    <w:p w:rsidR="00787C38" w:rsidRDefault="00787C38" w:rsidP="00E04B9C">
      <w:pPr>
        <w:pStyle w:val="NormalWeb"/>
        <w:tabs>
          <w:tab w:val="left" w:pos="644"/>
        </w:tabs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left="576" w:right="576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Click here for a webinar on the experiences of others: </w:t>
      </w:r>
      <w:hyperlink r:id="rId8" w:history="1">
        <w:r w:rsidR="00D14CAE" w:rsidRPr="004A3AAF">
          <w:rPr>
            <w:rStyle w:val="Hyperlink"/>
            <w:rFonts w:ascii="Verdana" w:hAnsi="Verdana"/>
          </w:rPr>
          <w:t>https://ucanr.zoom.us/rec/play/u8B5IruprzM3T4eXsQSDUacoW9S8fKqs1nQb__ZcyU21UXMDMFWuZbNHZ7TFiFY4HqoJYUo7TkZRyICQ?continueMode=true&amp;_x_zm_rtaid=bdniJLgYS8i3FmFRRIOx8A.1598566698627.367d8fbf97a40916644a4397bc169d2c&amp;_x_zm_rhtaid=84</w:t>
        </w:r>
      </w:hyperlink>
    </w:p>
    <w:p w:rsidR="00DA5942" w:rsidRPr="00DA5942" w:rsidRDefault="00DA5942" w:rsidP="00D14CAE">
      <w:pPr>
        <w:pStyle w:val="NormalWeb"/>
        <w:tabs>
          <w:tab w:val="left" w:pos="644"/>
        </w:tabs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right="576"/>
        <w:rPr>
          <w:rFonts w:ascii="Calibri" w:hAnsi="Calibri" w:cs="Calibri"/>
          <w:spacing w:val="-4"/>
          <w:sz w:val="30"/>
          <w:szCs w:val="30"/>
        </w:rPr>
      </w:pPr>
    </w:p>
    <w:p w:rsidR="0099676A" w:rsidRPr="0099676A" w:rsidRDefault="0099676A" w:rsidP="00E04B9C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ind w:left="576" w:right="576"/>
        <w:rPr>
          <w:rFonts w:ascii="Calibri" w:hAnsi="Calibri" w:cs="Calibri"/>
          <w:sz w:val="30"/>
          <w:szCs w:val="30"/>
        </w:rPr>
      </w:pPr>
    </w:p>
    <w:p w:rsidR="0099676A" w:rsidRDefault="0099676A" w:rsidP="00E04B9C">
      <w:pPr>
        <w:tabs>
          <w:tab w:val="left" w:pos="6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76" w:right="576"/>
        <w:rPr>
          <w:rFonts w:ascii="Calibri" w:hAnsi="Calibri" w:cs="Calibri"/>
          <w:sz w:val="30"/>
          <w:szCs w:val="30"/>
        </w:rPr>
      </w:pPr>
      <w:r w:rsidRPr="0099676A">
        <w:rPr>
          <w:rFonts w:ascii="Calibri" w:hAnsi="Calibri" w:cs="Calibri"/>
          <w:spacing w:val="-6"/>
          <w:sz w:val="30"/>
          <w:szCs w:val="30"/>
          <w:shd w:val="clear" w:color="auto" w:fill="F8A661"/>
        </w:rPr>
        <w:t xml:space="preserve">Travel </w:t>
      </w:r>
      <w:r w:rsidRPr="0099676A">
        <w:rPr>
          <w:rFonts w:ascii="Calibri" w:hAnsi="Calibri" w:cs="Calibri"/>
          <w:sz w:val="30"/>
          <w:szCs w:val="30"/>
          <w:shd w:val="clear" w:color="auto" w:fill="F8A661"/>
        </w:rPr>
        <w:t>awards</w:t>
      </w:r>
      <w:r w:rsidR="00393BEC">
        <w:rPr>
          <w:rFonts w:ascii="Calibri" w:hAnsi="Calibri" w:cs="Calibri"/>
          <w:sz w:val="30"/>
          <w:szCs w:val="30"/>
          <w:shd w:val="clear" w:color="auto" w:fill="F8A661"/>
        </w:rPr>
        <w:t xml:space="preserve"> to attend professional meetings</w:t>
      </w:r>
      <w:r w:rsidRPr="0099676A">
        <w:rPr>
          <w:rFonts w:ascii="Calibri" w:hAnsi="Calibri" w:cs="Calibri"/>
          <w:sz w:val="30"/>
          <w:szCs w:val="30"/>
        </w:rPr>
        <w:t xml:space="preserve">: “How to </w:t>
      </w:r>
      <w:r w:rsidRPr="0099676A">
        <w:rPr>
          <w:rFonts w:ascii="Calibri" w:hAnsi="Calibri" w:cs="Calibri"/>
          <w:spacing w:val="-4"/>
          <w:sz w:val="30"/>
          <w:szCs w:val="30"/>
        </w:rPr>
        <w:t xml:space="preserve">apply, </w:t>
      </w:r>
      <w:r w:rsidRPr="0099676A">
        <w:rPr>
          <w:rFonts w:ascii="Calibri" w:hAnsi="Calibri" w:cs="Calibri"/>
          <w:sz w:val="30"/>
          <w:szCs w:val="30"/>
        </w:rPr>
        <w:t xml:space="preserve">how much is available, whether it's </w:t>
      </w:r>
      <w:r w:rsidRPr="0099676A">
        <w:rPr>
          <w:rFonts w:ascii="Calibri" w:hAnsi="Calibri" w:cs="Calibri"/>
          <w:spacing w:val="-3"/>
          <w:sz w:val="30"/>
          <w:szCs w:val="30"/>
        </w:rPr>
        <w:t xml:space="preserve">for </w:t>
      </w:r>
      <w:r w:rsidRPr="0099676A">
        <w:rPr>
          <w:rFonts w:ascii="Calibri" w:hAnsi="Calibri" w:cs="Calibri"/>
          <w:sz w:val="30"/>
          <w:szCs w:val="30"/>
        </w:rPr>
        <w:t>special circumstances or</w:t>
      </w:r>
      <w:r w:rsidRPr="0099676A">
        <w:rPr>
          <w:rFonts w:ascii="Calibri" w:hAnsi="Calibri" w:cs="Calibri"/>
          <w:spacing w:val="-11"/>
          <w:sz w:val="30"/>
          <w:szCs w:val="30"/>
        </w:rPr>
        <w:t xml:space="preserve"> </w:t>
      </w:r>
      <w:r w:rsidRPr="0099676A">
        <w:rPr>
          <w:rFonts w:ascii="Calibri" w:hAnsi="Calibri" w:cs="Calibri"/>
          <w:sz w:val="30"/>
          <w:szCs w:val="30"/>
        </w:rPr>
        <w:t>is</w:t>
      </w:r>
      <w:r>
        <w:rPr>
          <w:rFonts w:ascii="Calibri" w:hAnsi="Calibri" w:cs="Calibri"/>
          <w:sz w:val="30"/>
          <w:szCs w:val="30"/>
        </w:rPr>
        <w:t xml:space="preserve"> it </w:t>
      </w:r>
      <w:r w:rsidRPr="0099676A">
        <w:rPr>
          <w:rFonts w:ascii="Calibri" w:hAnsi="Calibri" w:cs="Calibri"/>
          <w:sz w:val="30"/>
          <w:szCs w:val="30"/>
        </w:rPr>
        <w:t>available to anyone, whether it can be used for international travel”</w:t>
      </w:r>
      <w:r>
        <w:rPr>
          <w:rFonts w:ascii="Calibri" w:hAnsi="Calibri" w:cs="Calibri"/>
          <w:sz w:val="30"/>
          <w:szCs w:val="30"/>
        </w:rPr>
        <w:t xml:space="preserve"> </w:t>
      </w:r>
    </w:p>
    <w:p w:rsidR="00002484" w:rsidRDefault="00002484" w:rsidP="00E04B9C">
      <w:pPr>
        <w:tabs>
          <w:tab w:val="left" w:pos="6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76" w:right="576"/>
        <w:rPr>
          <w:rFonts w:ascii="Calibri" w:hAnsi="Calibri" w:cs="Calibri"/>
          <w:sz w:val="30"/>
          <w:szCs w:val="30"/>
        </w:rPr>
      </w:pPr>
    </w:p>
    <w:p w:rsidR="00002484" w:rsidRDefault="00002484" w:rsidP="00E04B9C">
      <w:pPr>
        <w:tabs>
          <w:tab w:val="left" w:pos="6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76" w:right="576"/>
        <w:rPr>
          <w:rFonts w:ascii="Calibri" w:hAnsi="Calibri" w:cs="Calibri"/>
          <w:sz w:val="30"/>
          <w:szCs w:val="30"/>
        </w:rPr>
      </w:pPr>
      <w:r w:rsidRPr="00291C85">
        <w:rPr>
          <w:rFonts w:ascii="Calibri" w:hAnsi="Calibri" w:cs="Calibri"/>
          <w:sz w:val="30"/>
          <w:szCs w:val="30"/>
          <w:u w:val="single"/>
        </w:rPr>
        <w:t>The word on Travel awards</w:t>
      </w:r>
      <w:r>
        <w:rPr>
          <w:rFonts w:ascii="Calibri" w:hAnsi="Calibri" w:cs="Calibri"/>
          <w:sz w:val="30"/>
          <w:szCs w:val="30"/>
        </w:rPr>
        <w:t xml:space="preserve">: </w:t>
      </w:r>
      <w:r w:rsidRPr="00002484">
        <w:rPr>
          <w:rFonts w:cstheme="minorHAnsi"/>
          <w:sz w:val="32"/>
          <w:szCs w:val="32"/>
        </w:rPr>
        <w:t>Travel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expense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reimbursement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to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attend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professional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society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meetings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is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subject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to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approvals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from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the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source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providing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the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funds.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All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requests</w:t>
      </w:r>
      <w:r w:rsidR="00B53E88">
        <w:rPr>
          <w:rFonts w:cstheme="minorHAnsi"/>
          <w:sz w:val="32"/>
          <w:szCs w:val="32"/>
        </w:rPr>
        <w:t xml:space="preserve"> </w:t>
      </w:r>
      <w:proofErr w:type="gramStart"/>
      <w:r w:rsidRPr="00002484">
        <w:rPr>
          <w:rFonts w:cstheme="minorHAnsi"/>
          <w:sz w:val="32"/>
          <w:szCs w:val="32"/>
        </w:rPr>
        <w:t>must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be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submitted</w:t>
      </w:r>
      <w:proofErr w:type="gramEnd"/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to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the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appropriate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source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on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the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Professional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Society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Meeting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Reimbursement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Approval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Request</w:t>
      </w:r>
      <w:r w:rsidR="00B53E88">
        <w:rPr>
          <w:rFonts w:cstheme="minorHAnsi"/>
          <w:sz w:val="32"/>
          <w:szCs w:val="32"/>
        </w:rPr>
        <w:t xml:space="preserve"> </w:t>
      </w:r>
      <w:r w:rsidRPr="00002484">
        <w:rPr>
          <w:rFonts w:cstheme="minorHAnsi"/>
          <w:sz w:val="32"/>
          <w:szCs w:val="32"/>
        </w:rPr>
        <w:t>Form.</w:t>
      </w:r>
    </w:p>
    <w:p w:rsidR="00D9196D" w:rsidRDefault="00D9196D" w:rsidP="00E04B9C">
      <w:pPr>
        <w:tabs>
          <w:tab w:val="left" w:pos="6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76" w:right="576"/>
        <w:rPr>
          <w:rFonts w:ascii="Calibri" w:hAnsi="Calibri" w:cs="Calibri"/>
          <w:sz w:val="30"/>
          <w:szCs w:val="30"/>
        </w:rPr>
      </w:pPr>
    </w:p>
    <w:p w:rsidR="00002484" w:rsidRDefault="00B53E88" w:rsidP="00E04B9C">
      <w:pPr>
        <w:tabs>
          <w:tab w:val="left" w:pos="6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76" w:right="576"/>
        <w:rPr>
          <w:rStyle w:val="Hyperlink"/>
          <w:sz w:val="32"/>
          <w:szCs w:val="32"/>
        </w:rPr>
      </w:pPr>
      <w:r>
        <w:t xml:space="preserve"> </w:t>
      </w:r>
      <w:r w:rsidR="00D9196D" w:rsidRPr="00D9196D">
        <w:rPr>
          <w:sz w:val="32"/>
          <w:szCs w:val="32"/>
          <w:u w:val="single"/>
        </w:rPr>
        <w:t>The website</w:t>
      </w:r>
      <w:r w:rsidR="00D9196D">
        <w:rPr>
          <w:sz w:val="32"/>
          <w:szCs w:val="32"/>
        </w:rPr>
        <w:t xml:space="preserve">: </w:t>
      </w:r>
      <w:hyperlink r:id="rId9" w:history="1">
        <w:r w:rsidR="00393BEC" w:rsidRPr="00D9196D">
          <w:rPr>
            <w:rStyle w:val="Hyperlink"/>
            <w:sz w:val="32"/>
            <w:szCs w:val="32"/>
          </w:rPr>
          <w:t>https://ucanr.edu/sites/anrstaff/files/76179.pdf</w:t>
        </w:r>
      </w:hyperlink>
      <w:r w:rsidR="00002484">
        <w:rPr>
          <w:rStyle w:val="Hyperlink"/>
          <w:sz w:val="32"/>
          <w:szCs w:val="32"/>
        </w:rPr>
        <w:t xml:space="preserve">     </w:t>
      </w:r>
    </w:p>
    <w:p w:rsidR="00002484" w:rsidRPr="00291C85" w:rsidRDefault="00002484" w:rsidP="00E04B9C">
      <w:pPr>
        <w:pStyle w:val="Heading2"/>
        <w:ind w:left="576" w:right="576"/>
        <w:rPr>
          <w:rFonts w:asciiTheme="minorHAnsi" w:hAnsiTheme="minorHAnsi" w:cstheme="minorHAnsi"/>
          <w:b w:val="0"/>
          <w:sz w:val="32"/>
          <w:szCs w:val="32"/>
        </w:rPr>
      </w:pPr>
      <w:r w:rsidRPr="00002484">
        <w:rPr>
          <w:rStyle w:val="Hyperlink"/>
          <w:rFonts w:asciiTheme="minorHAnsi" w:hAnsiTheme="minorHAnsi" w:cstheme="minorHAnsi"/>
          <w:b w:val="0"/>
          <w:color w:val="auto"/>
          <w:sz w:val="32"/>
          <w:szCs w:val="32"/>
          <w:u w:val="none"/>
        </w:rPr>
        <w:t xml:space="preserve"> </w:t>
      </w:r>
      <w:r w:rsidRPr="00002484">
        <w:rPr>
          <w:rStyle w:val="Hyperlink"/>
          <w:rFonts w:asciiTheme="minorHAnsi" w:hAnsiTheme="minorHAnsi" w:cstheme="minorHAnsi"/>
          <w:b w:val="0"/>
          <w:color w:val="auto"/>
          <w:sz w:val="32"/>
          <w:szCs w:val="32"/>
        </w:rPr>
        <w:t xml:space="preserve">HR Contact: </w:t>
      </w:r>
      <w:r w:rsidRPr="00002484">
        <w:rPr>
          <w:rFonts w:asciiTheme="minorHAnsi" w:hAnsiTheme="minorHAnsi" w:cstheme="minorHAnsi"/>
          <w:b w:val="0"/>
          <w:sz w:val="32"/>
          <w:szCs w:val="32"/>
        </w:rPr>
        <w:t>Tatiana Avoce</w:t>
      </w:r>
      <w:r>
        <w:rPr>
          <w:rFonts w:asciiTheme="minorHAnsi" w:hAnsiTheme="minorHAnsi" w:cstheme="minorHAnsi"/>
          <w:b w:val="0"/>
          <w:sz w:val="32"/>
          <w:szCs w:val="32"/>
        </w:rPr>
        <w:t xml:space="preserve">, </w:t>
      </w:r>
      <w:r w:rsidR="00B53E88">
        <w:rPr>
          <w:rFonts w:asciiTheme="minorHAnsi" w:hAnsiTheme="minorHAnsi" w:cstheme="minorHAnsi"/>
          <w:b w:val="0"/>
          <w:sz w:val="32"/>
          <w:szCs w:val="32"/>
        </w:rPr>
        <w:t>tavoce@ucanr.edu</w:t>
      </w:r>
    </w:p>
    <w:p w:rsidR="0099676A" w:rsidRPr="0099676A" w:rsidRDefault="0099676A" w:rsidP="00E04B9C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576" w:right="576"/>
        <w:rPr>
          <w:rFonts w:ascii="Calibri" w:hAnsi="Calibri" w:cs="Calibri"/>
          <w:sz w:val="35"/>
          <w:szCs w:val="35"/>
        </w:rPr>
      </w:pPr>
    </w:p>
    <w:p w:rsidR="0099676A" w:rsidRPr="00E04B9C" w:rsidRDefault="00366D81" w:rsidP="00E04B9C">
      <w:pPr>
        <w:tabs>
          <w:tab w:val="left" w:pos="6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76" w:right="576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  <w:shd w:val="clear" w:color="auto" w:fill="FFFF66"/>
        </w:rPr>
        <w:t>Future FAQs Topics</w:t>
      </w:r>
      <w:r w:rsidR="0099676A" w:rsidRPr="00E04B9C">
        <w:rPr>
          <w:rFonts w:ascii="Calibri" w:hAnsi="Calibri" w:cs="Calibri"/>
          <w:sz w:val="32"/>
          <w:szCs w:val="32"/>
        </w:rPr>
        <w:t>:</w:t>
      </w:r>
      <w:r w:rsidR="0099676A" w:rsidRPr="00E04B9C">
        <w:rPr>
          <w:rFonts w:ascii="Calibri" w:hAnsi="Calibri" w:cs="Calibri"/>
          <w:spacing w:val="-4"/>
          <w:sz w:val="32"/>
          <w:szCs w:val="32"/>
        </w:rPr>
        <w:t xml:space="preserve"> </w:t>
      </w:r>
      <w:r w:rsidR="0099676A" w:rsidRPr="00E04B9C">
        <w:rPr>
          <w:rFonts w:ascii="Calibri" w:hAnsi="Calibri" w:cs="Calibri"/>
          <w:sz w:val="32"/>
          <w:szCs w:val="32"/>
        </w:rPr>
        <w:t>Availability</w:t>
      </w:r>
      <w:r w:rsidR="0099676A" w:rsidRPr="00E04B9C">
        <w:rPr>
          <w:rFonts w:ascii="Calibri" w:hAnsi="Calibri" w:cs="Calibri"/>
          <w:spacing w:val="-5"/>
          <w:sz w:val="32"/>
          <w:szCs w:val="32"/>
        </w:rPr>
        <w:t xml:space="preserve"> </w:t>
      </w:r>
      <w:r w:rsidR="0099676A" w:rsidRPr="00E04B9C">
        <w:rPr>
          <w:rFonts w:ascii="Calibri" w:hAnsi="Calibri" w:cs="Calibri"/>
          <w:sz w:val="32"/>
          <w:szCs w:val="32"/>
        </w:rPr>
        <w:t>of</w:t>
      </w:r>
      <w:r w:rsidR="0099676A" w:rsidRPr="00E04B9C">
        <w:rPr>
          <w:rFonts w:ascii="Calibri" w:hAnsi="Calibri" w:cs="Calibri"/>
          <w:spacing w:val="1"/>
          <w:sz w:val="32"/>
          <w:szCs w:val="32"/>
        </w:rPr>
        <w:t xml:space="preserve"> </w:t>
      </w:r>
      <w:r w:rsidR="0099676A" w:rsidRPr="00E04B9C">
        <w:rPr>
          <w:rFonts w:ascii="Calibri" w:hAnsi="Calibri" w:cs="Calibri"/>
          <w:sz w:val="32"/>
          <w:szCs w:val="32"/>
        </w:rPr>
        <w:t>medical options</w:t>
      </w:r>
      <w:r w:rsidR="0099676A" w:rsidRPr="00E04B9C">
        <w:rPr>
          <w:rFonts w:ascii="Calibri" w:hAnsi="Calibri" w:cs="Calibri"/>
          <w:spacing w:val="-3"/>
          <w:sz w:val="32"/>
          <w:szCs w:val="32"/>
        </w:rPr>
        <w:t xml:space="preserve"> for</w:t>
      </w:r>
      <w:r w:rsidR="0099676A" w:rsidRPr="00E04B9C">
        <w:rPr>
          <w:rFonts w:ascii="Calibri" w:hAnsi="Calibri" w:cs="Calibri"/>
          <w:sz w:val="32"/>
          <w:szCs w:val="32"/>
        </w:rPr>
        <w:t xml:space="preserve"> remote</w:t>
      </w:r>
      <w:r w:rsidR="0099676A" w:rsidRPr="00E04B9C">
        <w:rPr>
          <w:rFonts w:ascii="Calibri" w:hAnsi="Calibri" w:cs="Calibri"/>
          <w:spacing w:val="-2"/>
          <w:sz w:val="32"/>
          <w:szCs w:val="32"/>
        </w:rPr>
        <w:t xml:space="preserve"> </w:t>
      </w:r>
      <w:r w:rsidR="0099676A" w:rsidRPr="00E04B9C">
        <w:rPr>
          <w:rFonts w:ascii="Calibri" w:hAnsi="Calibri" w:cs="Calibri"/>
          <w:sz w:val="32"/>
          <w:szCs w:val="32"/>
        </w:rPr>
        <w:t>parts</w:t>
      </w:r>
      <w:r w:rsidR="0099676A" w:rsidRPr="00E04B9C">
        <w:rPr>
          <w:rFonts w:ascii="Calibri" w:hAnsi="Calibri" w:cs="Calibri"/>
          <w:spacing w:val="-3"/>
          <w:sz w:val="32"/>
          <w:szCs w:val="32"/>
        </w:rPr>
        <w:t xml:space="preserve"> </w:t>
      </w:r>
      <w:r w:rsidR="0099676A" w:rsidRPr="00E04B9C">
        <w:rPr>
          <w:rFonts w:ascii="Calibri" w:hAnsi="Calibri" w:cs="Calibri"/>
          <w:sz w:val="32"/>
          <w:szCs w:val="32"/>
        </w:rPr>
        <w:t>of</w:t>
      </w:r>
      <w:r w:rsidR="0099676A" w:rsidRPr="00E04B9C">
        <w:rPr>
          <w:rFonts w:ascii="Calibri" w:hAnsi="Calibri" w:cs="Calibri"/>
          <w:spacing w:val="-2"/>
          <w:sz w:val="32"/>
          <w:szCs w:val="32"/>
        </w:rPr>
        <w:t xml:space="preserve"> </w:t>
      </w:r>
      <w:r w:rsidR="0099676A" w:rsidRPr="00E04B9C">
        <w:rPr>
          <w:rFonts w:ascii="Calibri" w:hAnsi="Calibri" w:cs="Calibri"/>
          <w:sz w:val="32"/>
          <w:szCs w:val="32"/>
        </w:rPr>
        <w:t xml:space="preserve">the </w:t>
      </w:r>
      <w:r w:rsidR="0099676A" w:rsidRPr="00E04B9C">
        <w:rPr>
          <w:rFonts w:ascii="Calibri" w:hAnsi="Calibri" w:cs="Calibri"/>
          <w:spacing w:val="-3"/>
          <w:sz w:val="32"/>
          <w:szCs w:val="32"/>
        </w:rPr>
        <w:t>state;</w:t>
      </w:r>
      <w:r w:rsidR="0099676A" w:rsidRPr="00E04B9C">
        <w:rPr>
          <w:rFonts w:ascii="Calibri" w:hAnsi="Calibri" w:cs="Calibri"/>
          <w:spacing w:val="-5"/>
          <w:sz w:val="32"/>
          <w:szCs w:val="32"/>
        </w:rPr>
        <w:t xml:space="preserve"> </w:t>
      </w:r>
      <w:r w:rsidR="0099676A" w:rsidRPr="00E04B9C">
        <w:rPr>
          <w:rFonts w:ascii="Calibri" w:hAnsi="Calibri" w:cs="Calibri"/>
          <w:sz w:val="32"/>
          <w:szCs w:val="32"/>
        </w:rPr>
        <w:t>valuing administrative/supervisory</w:t>
      </w:r>
      <w:r w:rsidR="0099676A" w:rsidRPr="00E04B9C">
        <w:rPr>
          <w:rFonts w:ascii="Calibri" w:hAnsi="Calibri" w:cs="Calibri"/>
          <w:spacing w:val="-7"/>
          <w:sz w:val="32"/>
          <w:szCs w:val="32"/>
        </w:rPr>
        <w:t xml:space="preserve"> </w:t>
      </w:r>
      <w:r w:rsidR="0099676A" w:rsidRPr="00E04B9C">
        <w:rPr>
          <w:rFonts w:ascii="Calibri" w:hAnsi="Calibri" w:cs="Calibri"/>
          <w:sz w:val="32"/>
          <w:szCs w:val="32"/>
        </w:rPr>
        <w:t>obligations</w:t>
      </w:r>
      <w:r w:rsidR="0099676A" w:rsidRPr="00E04B9C">
        <w:rPr>
          <w:rFonts w:ascii="Calibri" w:hAnsi="Calibri" w:cs="Calibri"/>
          <w:spacing w:val="-8"/>
          <w:sz w:val="32"/>
          <w:szCs w:val="32"/>
        </w:rPr>
        <w:t xml:space="preserve"> </w:t>
      </w:r>
      <w:r w:rsidR="0099676A" w:rsidRPr="00E04B9C">
        <w:rPr>
          <w:rFonts w:ascii="Calibri" w:hAnsi="Calibri" w:cs="Calibri"/>
          <w:spacing w:val="-3"/>
          <w:sz w:val="32"/>
          <w:szCs w:val="32"/>
        </w:rPr>
        <w:t>for</w:t>
      </w:r>
      <w:r w:rsidR="0099676A" w:rsidRPr="00E04B9C">
        <w:rPr>
          <w:rFonts w:ascii="Calibri" w:hAnsi="Calibri" w:cs="Calibri"/>
          <w:spacing w:val="1"/>
          <w:sz w:val="32"/>
          <w:szCs w:val="32"/>
        </w:rPr>
        <w:t xml:space="preserve"> </w:t>
      </w:r>
      <w:r w:rsidR="0099676A" w:rsidRPr="00E04B9C">
        <w:rPr>
          <w:rFonts w:ascii="Calibri" w:hAnsi="Calibri" w:cs="Calibri"/>
          <w:sz w:val="32"/>
          <w:szCs w:val="32"/>
        </w:rPr>
        <w:t>non-CD</w:t>
      </w:r>
      <w:r w:rsidR="0099676A" w:rsidRPr="00E04B9C">
        <w:rPr>
          <w:rFonts w:ascii="Calibri" w:hAnsi="Calibri" w:cs="Calibri"/>
          <w:spacing w:val="-1"/>
          <w:sz w:val="32"/>
          <w:szCs w:val="32"/>
        </w:rPr>
        <w:t xml:space="preserve"> </w:t>
      </w:r>
      <w:r w:rsidR="0099676A" w:rsidRPr="00E04B9C">
        <w:rPr>
          <w:rFonts w:ascii="Calibri" w:hAnsi="Calibri" w:cs="Calibri"/>
          <w:sz w:val="32"/>
          <w:szCs w:val="32"/>
        </w:rPr>
        <w:t>academics;</w:t>
      </w:r>
      <w:r w:rsidR="0099676A" w:rsidRPr="00E04B9C">
        <w:rPr>
          <w:rFonts w:ascii="Calibri" w:hAnsi="Calibri" w:cs="Calibri"/>
          <w:spacing w:val="-5"/>
          <w:sz w:val="32"/>
          <w:szCs w:val="32"/>
        </w:rPr>
        <w:t xml:space="preserve"> </w:t>
      </w:r>
      <w:r w:rsidR="0099676A" w:rsidRPr="00E04B9C">
        <w:rPr>
          <w:rFonts w:ascii="Calibri" w:hAnsi="Calibri" w:cs="Calibri"/>
          <w:sz w:val="32"/>
          <w:szCs w:val="32"/>
        </w:rPr>
        <w:t>access to</w:t>
      </w:r>
      <w:r w:rsidR="0099676A" w:rsidRPr="00E04B9C">
        <w:rPr>
          <w:rFonts w:ascii="Calibri" w:hAnsi="Calibri" w:cs="Calibri"/>
          <w:spacing w:val="-1"/>
          <w:sz w:val="32"/>
          <w:szCs w:val="32"/>
        </w:rPr>
        <w:t xml:space="preserve"> </w:t>
      </w:r>
      <w:r w:rsidR="0099676A" w:rsidRPr="00E04B9C">
        <w:rPr>
          <w:rFonts w:ascii="Calibri" w:hAnsi="Calibri" w:cs="Calibri"/>
          <w:sz w:val="32"/>
          <w:szCs w:val="32"/>
        </w:rPr>
        <w:t>educational</w:t>
      </w:r>
      <w:r w:rsidR="0099676A" w:rsidRPr="00E04B9C">
        <w:rPr>
          <w:rFonts w:ascii="Calibri" w:hAnsi="Calibri" w:cs="Calibri"/>
          <w:spacing w:val="-8"/>
          <w:sz w:val="32"/>
          <w:szCs w:val="32"/>
        </w:rPr>
        <w:t xml:space="preserve"> </w:t>
      </w:r>
      <w:r w:rsidR="0099676A" w:rsidRPr="00E04B9C">
        <w:rPr>
          <w:rFonts w:ascii="Calibri" w:hAnsi="Calibri" w:cs="Calibri"/>
          <w:sz w:val="32"/>
          <w:szCs w:val="32"/>
        </w:rPr>
        <w:t>benefits;</w:t>
      </w:r>
      <w:r w:rsidR="0099676A" w:rsidRPr="00E04B9C">
        <w:rPr>
          <w:rFonts w:ascii="Calibri" w:hAnsi="Calibri" w:cs="Calibri"/>
          <w:spacing w:val="1"/>
          <w:sz w:val="32"/>
          <w:szCs w:val="32"/>
        </w:rPr>
        <w:t xml:space="preserve"> </w:t>
      </w:r>
      <w:r w:rsidR="0099676A" w:rsidRPr="00E04B9C">
        <w:rPr>
          <w:rFonts w:ascii="Calibri" w:hAnsi="Calibri" w:cs="Calibri"/>
          <w:sz w:val="32"/>
          <w:szCs w:val="32"/>
        </w:rPr>
        <w:t>help with</w:t>
      </w:r>
      <w:r w:rsidR="0099676A" w:rsidRPr="00E04B9C">
        <w:rPr>
          <w:rFonts w:ascii="Calibri" w:hAnsi="Calibri" w:cs="Calibri"/>
          <w:spacing w:val="1"/>
          <w:sz w:val="32"/>
          <w:szCs w:val="32"/>
        </w:rPr>
        <w:t xml:space="preserve"> </w:t>
      </w:r>
      <w:r w:rsidR="0099676A" w:rsidRPr="00E04B9C">
        <w:rPr>
          <w:rFonts w:ascii="Calibri" w:hAnsi="Calibri" w:cs="Calibri"/>
          <w:sz w:val="32"/>
          <w:szCs w:val="32"/>
        </w:rPr>
        <w:t>immigration</w:t>
      </w:r>
      <w:r w:rsidR="0099676A" w:rsidRPr="00E04B9C">
        <w:rPr>
          <w:rFonts w:ascii="Calibri" w:hAnsi="Calibri" w:cs="Calibri"/>
          <w:spacing w:val="-5"/>
          <w:sz w:val="32"/>
          <w:szCs w:val="32"/>
        </w:rPr>
        <w:t xml:space="preserve"> </w:t>
      </w:r>
      <w:r w:rsidR="0099676A" w:rsidRPr="00E04B9C">
        <w:rPr>
          <w:rFonts w:ascii="Calibri" w:hAnsi="Calibri" w:cs="Calibri"/>
          <w:sz w:val="32"/>
          <w:szCs w:val="32"/>
        </w:rPr>
        <w:t>status</w:t>
      </w:r>
      <w:r w:rsidR="0099676A" w:rsidRPr="00E04B9C">
        <w:rPr>
          <w:rFonts w:ascii="Calibri" w:hAnsi="Calibri" w:cs="Calibri"/>
          <w:spacing w:val="-3"/>
          <w:sz w:val="32"/>
          <w:szCs w:val="32"/>
        </w:rPr>
        <w:t xml:space="preserve"> for</w:t>
      </w:r>
      <w:r w:rsidR="0099676A" w:rsidRPr="00E04B9C">
        <w:rPr>
          <w:rFonts w:ascii="Calibri" w:hAnsi="Calibri" w:cs="Calibri"/>
          <w:spacing w:val="1"/>
          <w:sz w:val="32"/>
          <w:szCs w:val="32"/>
        </w:rPr>
        <w:t xml:space="preserve"> </w:t>
      </w:r>
      <w:r w:rsidR="0099676A" w:rsidRPr="00E04B9C">
        <w:rPr>
          <w:rFonts w:ascii="Calibri" w:hAnsi="Calibri" w:cs="Calibri"/>
          <w:sz w:val="32"/>
          <w:szCs w:val="32"/>
        </w:rPr>
        <w:t>international</w:t>
      </w:r>
      <w:r w:rsidR="0099676A" w:rsidRPr="00E04B9C">
        <w:rPr>
          <w:rFonts w:ascii="Calibri" w:hAnsi="Calibri" w:cs="Calibri"/>
          <w:spacing w:val="-8"/>
          <w:sz w:val="32"/>
          <w:szCs w:val="32"/>
        </w:rPr>
        <w:t xml:space="preserve"> </w:t>
      </w:r>
      <w:r w:rsidR="0099676A" w:rsidRPr="00E04B9C">
        <w:rPr>
          <w:rFonts w:ascii="Calibri" w:hAnsi="Calibri" w:cs="Calibri"/>
          <w:sz w:val="32"/>
          <w:szCs w:val="32"/>
        </w:rPr>
        <w:t xml:space="preserve">academics.  </w:t>
      </w:r>
    </w:p>
    <w:p w:rsidR="0099676A" w:rsidRPr="00E04B9C" w:rsidRDefault="0099676A" w:rsidP="00E04B9C">
      <w:pPr>
        <w:pStyle w:val="ListParagraph"/>
        <w:ind w:left="576" w:right="576"/>
        <w:rPr>
          <w:sz w:val="32"/>
          <w:szCs w:val="32"/>
        </w:rPr>
      </w:pPr>
    </w:p>
    <w:p w:rsidR="00E45A5C" w:rsidRDefault="00E45A5C" w:rsidP="00E04B9C">
      <w:pPr>
        <w:spacing w:line="240" w:lineRule="auto"/>
        <w:ind w:left="576" w:right="576"/>
      </w:pPr>
    </w:p>
    <w:sectPr w:rsidR="00E45A5C" w:rsidSect="0099676A">
      <w:pgSz w:w="10800" w:h="14400"/>
      <w:pgMar w:top="780" w:right="0" w:bottom="760" w:left="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644" w:hanging="540"/>
      </w:pPr>
      <w:rPr>
        <w:rFonts w:ascii="Arial" w:hAnsi="Arial" w:cs="Arial"/>
        <w:b w:val="0"/>
        <w:bCs w:val="0"/>
        <w:w w:val="99"/>
        <w:sz w:val="30"/>
        <w:szCs w:val="30"/>
      </w:rPr>
    </w:lvl>
    <w:lvl w:ilvl="1">
      <w:numFmt w:val="bullet"/>
      <w:lvlText w:val="•"/>
      <w:lvlJc w:val="left"/>
      <w:pPr>
        <w:ind w:left="1862" w:hanging="540"/>
      </w:pPr>
    </w:lvl>
    <w:lvl w:ilvl="2">
      <w:numFmt w:val="bullet"/>
      <w:lvlText w:val="•"/>
      <w:lvlJc w:val="left"/>
      <w:pPr>
        <w:ind w:left="3084" w:hanging="540"/>
      </w:pPr>
    </w:lvl>
    <w:lvl w:ilvl="3">
      <w:numFmt w:val="bullet"/>
      <w:lvlText w:val="•"/>
      <w:lvlJc w:val="left"/>
      <w:pPr>
        <w:ind w:left="4306" w:hanging="540"/>
      </w:pPr>
    </w:lvl>
    <w:lvl w:ilvl="4">
      <w:numFmt w:val="bullet"/>
      <w:lvlText w:val="•"/>
      <w:lvlJc w:val="left"/>
      <w:pPr>
        <w:ind w:left="5528" w:hanging="540"/>
      </w:pPr>
    </w:lvl>
    <w:lvl w:ilvl="5">
      <w:numFmt w:val="bullet"/>
      <w:lvlText w:val="•"/>
      <w:lvlJc w:val="left"/>
      <w:pPr>
        <w:ind w:left="6750" w:hanging="540"/>
      </w:pPr>
    </w:lvl>
    <w:lvl w:ilvl="6">
      <w:numFmt w:val="bullet"/>
      <w:lvlText w:val="•"/>
      <w:lvlJc w:val="left"/>
      <w:pPr>
        <w:ind w:left="7972" w:hanging="540"/>
      </w:pPr>
    </w:lvl>
    <w:lvl w:ilvl="7">
      <w:numFmt w:val="bullet"/>
      <w:lvlText w:val="•"/>
      <w:lvlJc w:val="left"/>
      <w:pPr>
        <w:ind w:left="9194" w:hanging="540"/>
      </w:pPr>
    </w:lvl>
    <w:lvl w:ilvl="8">
      <w:numFmt w:val="bullet"/>
      <w:lvlText w:val="•"/>
      <w:lvlJc w:val="left"/>
      <w:pPr>
        <w:ind w:left="10416" w:hanging="5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A"/>
    <w:rsid w:val="00002484"/>
    <w:rsid w:val="00291C85"/>
    <w:rsid w:val="00364826"/>
    <w:rsid w:val="00366D81"/>
    <w:rsid w:val="00393BEC"/>
    <w:rsid w:val="00787C38"/>
    <w:rsid w:val="0099676A"/>
    <w:rsid w:val="00AC5F2E"/>
    <w:rsid w:val="00B53E88"/>
    <w:rsid w:val="00BA0A74"/>
    <w:rsid w:val="00BE7397"/>
    <w:rsid w:val="00C77D7E"/>
    <w:rsid w:val="00D14CAE"/>
    <w:rsid w:val="00D9196D"/>
    <w:rsid w:val="00DA5942"/>
    <w:rsid w:val="00DD5F75"/>
    <w:rsid w:val="00E04B9C"/>
    <w:rsid w:val="00E4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D0CF7-DC5B-4F9D-A89B-2EC38E4A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967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99676A"/>
    <w:rPr>
      <w:rFonts w:ascii="Calibri" w:hAnsi="Calibri" w:cs="Calibri"/>
      <w:sz w:val="30"/>
      <w:szCs w:val="30"/>
    </w:rPr>
  </w:style>
  <w:style w:type="paragraph" w:styleId="ListParagraph">
    <w:name w:val="List Paragraph"/>
    <w:basedOn w:val="Normal"/>
    <w:uiPriority w:val="1"/>
    <w:qFormat/>
    <w:rsid w:val="0099676A"/>
    <w:pPr>
      <w:autoSpaceDE w:val="0"/>
      <w:autoSpaceDN w:val="0"/>
      <w:adjustRightInd w:val="0"/>
      <w:spacing w:after="0" w:line="240" w:lineRule="auto"/>
      <w:ind w:left="644" w:hanging="540"/>
    </w:pPr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0A7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A74"/>
    <w:rPr>
      <w:i/>
      <w:iCs/>
    </w:rPr>
  </w:style>
  <w:style w:type="character" w:styleId="Strong">
    <w:name w:val="Strong"/>
    <w:basedOn w:val="DefaultParagraphFont"/>
    <w:uiPriority w:val="22"/>
    <w:qFormat/>
    <w:rsid w:val="00BA0A7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87C3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0248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anr.zoom.us/rec/play/u8B5IruprzM3T4eXsQSDUacoW9S8fKqs1nQb__ZcyU21UXMDMFWuZbNHZ7TFiFY4HqoJYUo7TkZRyICQ?continueMode=true&amp;_x_zm_rtaid=bdniJLgYS8i3FmFRRIOx8A.1598566698627.367d8fbf97a40916644a4397bc169d2c&amp;_x_zm_rhtaid=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anr.edu/sites/anrstaff/files/25299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anr.edu/sites/anrstaff/Personnel_Benefits/Academic_Personnel/Sabbatical_Informatio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canr.edu/sites/anrstaff/files/162249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anr.edu/sites/anrstaff/files/7617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Faber</dc:creator>
  <cp:keywords/>
  <dc:description/>
  <cp:lastModifiedBy>Ben Faber</cp:lastModifiedBy>
  <cp:revision>3</cp:revision>
  <dcterms:created xsi:type="dcterms:W3CDTF">2020-08-27T22:35:00Z</dcterms:created>
  <dcterms:modified xsi:type="dcterms:W3CDTF">2020-08-27T22:35:00Z</dcterms:modified>
</cp:coreProperties>
</file>