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562" w:rsidRPr="00665BFD" w:rsidRDefault="0073171B">
      <w:pPr>
        <w:rPr>
          <w:rFonts w:ascii="Arial" w:hAnsi="Arial" w:cs="Arial"/>
          <w:b/>
        </w:rPr>
      </w:pPr>
      <w:r w:rsidRPr="00665BFD">
        <w:rPr>
          <w:rFonts w:ascii="Arial" w:hAnsi="Arial" w:cs="Arial"/>
          <w:b/>
        </w:rPr>
        <w:t>Cash Handling</w:t>
      </w:r>
      <w:r w:rsidR="00D74316" w:rsidRPr="00665BFD">
        <w:rPr>
          <w:rFonts w:ascii="Arial" w:hAnsi="Arial" w:cs="Arial"/>
          <w:b/>
        </w:rPr>
        <w:t xml:space="preserve"> G</w:t>
      </w:r>
      <w:r w:rsidR="004B1548" w:rsidRPr="00665BFD">
        <w:rPr>
          <w:rFonts w:ascii="Arial" w:hAnsi="Arial" w:cs="Arial"/>
          <w:b/>
        </w:rPr>
        <w:t>uidelines</w:t>
      </w:r>
      <w:r w:rsidR="00AD0AA9" w:rsidRPr="00665BFD">
        <w:rPr>
          <w:rFonts w:ascii="Arial" w:hAnsi="Arial" w:cs="Arial"/>
          <w:b/>
        </w:rPr>
        <w:t xml:space="preserve"> for Statewide Programs</w:t>
      </w:r>
    </w:p>
    <w:p w:rsidR="00AD0AA9" w:rsidRPr="00665BFD" w:rsidRDefault="00AD0AA9">
      <w:pPr>
        <w:rPr>
          <w:rFonts w:ascii="Arial" w:hAnsi="Arial" w:cs="Arial"/>
        </w:rPr>
      </w:pPr>
      <w:r w:rsidRPr="00665BFD">
        <w:rPr>
          <w:rFonts w:ascii="Arial" w:hAnsi="Arial" w:cs="Arial"/>
        </w:rPr>
        <w:t xml:space="preserve">The policy for cash handling activities is contained </w:t>
      </w:r>
      <w:r w:rsidR="004B1548" w:rsidRPr="00665BFD">
        <w:rPr>
          <w:rFonts w:ascii="Arial" w:hAnsi="Arial" w:cs="Arial"/>
        </w:rPr>
        <w:t xml:space="preserve">in </w:t>
      </w:r>
      <w:r w:rsidRPr="00665BFD">
        <w:rPr>
          <w:rFonts w:ascii="Arial" w:hAnsi="Arial" w:cs="Arial"/>
        </w:rPr>
        <w:t xml:space="preserve">UC </w:t>
      </w:r>
      <w:r w:rsidR="004B1548" w:rsidRPr="00665BFD">
        <w:rPr>
          <w:rFonts w:ascii="Arial" w:hAnsi="Arial" w:cs="Arial"/>
        </w:rPr>
        <w:t xml:space="preserve">Business and Finance Bulletin </w:t>
      </w:r>
      <w:r w:rsidRPr="00665BFD">
        <w:rPr>
          <w:rFonts w:ascii="Arial" w:hAnsi="Arial" w:cs="Arial"/>
        </w:rPr>
        <w:t xml:space="preserve">BUS-49, </w:t>
      </w:r>
      <w:hyperlink r:id="rId5" w:history="1">
        <w:r w:rsidR="0086631F" w:rsidRPr="00665BFD">
          <w:rPr>
            <w:rStyle w:val="Hyperlink"/>
            <w:rFonts w:ascii="Arial" w:hAnsi="Arial" w:cs="Arial"/>
          </w:rPr>
          <w:t>http://policy.ucop.edu/doc</w:t>
        </w:r>
        <w:r w:rsidR="0086631F" w:rsidRPr="00665BFD">
          <w:rPr>
            <w:rStyle w:val="Hyperlink"/>
            <w:rFonts w:ascii="Arial" w:hAnsi="Arial" w:cs="Arial"/>
          </w:rPr>
          <w:t>/</w:t>
        </w:r>
        <w:r w:rsidR="0086631F" w:rsidRPr="00665BFD">
          <w:rPr>
            <w:rStyle w:val="Hyperlink"/>
            <w:rFonts w:ascii="Arial" w:hAnsi="Arial" w:cs="Arial"/>
          </w:rPr>
          <w:t>3420337/BFB-BUS-49</w:t>
        </w:r>
      </w:hyperlink>
      <w:r w:rsidRPr="00665BFD">
        <w:rPr>
          <w:rFonts w:ascii="Arial" w:hAnsi="Arial" w:cs="Arial"/>
        </w:rPr>
        <w:t>.</w:t>
      </w:r>
      <w:r w:rsidR="0086631F" w:rsidRPr="00665BFD">
        <w:rPr>
          <w:rFonts w:ascii="Arial" w:hAnsi="Arial" w:cs="Arial"/>
        </w:rPr>
        <w:t xml:space="preserve">  For the purposes of this guide, “cash” will refer to </w:t>
      </w:r>
      <w:r w:rsidR="00427237" w:rsidRPr="00665BFD">
        <w:rPr>
          <w:rFonts w:ascii="Arial" w:hAnsi="Arial" w:cs="Arial"/>
        </w:rPr>
        <w:t xml:space="preserve">coin, </w:t>
      </w:r>
      <w:r w:rsidR="000B774B" w:rsidRPr="00665BFD">
        <w:rPr>
          <w:rFonts w:ascii="Arial" w:hAnsi="Arial" w:cs="Arial"/>
        </w:rPr>
        <w:t>bills</w:t>
      </w:r>
      <w:r w:rsidR="0086631F" w:rsidRPr="00665BFD">
        <w:rPr>
          <w:rFonts w:ascii="Arial" w:hAnsi="Arial" w:cs="Arial"/>
        </w:rPr>
        <w:t xml:space="preserve"> and checks.</w:t>
      </w:r>
    </w:p>
    <w:p w:rsidR="00AD0AA9" w:rsidRPr="00665BFD" w:rsidRDefault="00AD0AA9">
      <w:pPr>
        <w:rPr>
          <w:rFonts w:ascii="Arial" w:hAnsi="Arial" w:cs="Arial"/>
        </w:rPr>
      </w:pPr>
      <w:r w:rsidRPr="00665BFD">
        <w:rPr>
          <w:rFonts w:ascii="Arial" w:hAnsi="Arial" w:cs="Arial"/>
        </w:rPr>
        <w:t>Cash received into a unit should be processed and deposited in a timely manner as follows:</w:t>
      </w:r>
    </w:p>
    <w:p w:rsidR="00AD0AA9" w:rsidRPr="00665BFD" w:rsidRDefault="00AD0AA9" w:rsidP="004B1548">
      <w:pPr>
        <w:pStyle w:val="ListParagraph"/>
        <w:numPr>
          <w:ilvl w:val="0"/>
          <w:numId w:val="2"/>
        </w:numPr>
        <w:spacing w:after="120"/>
        <w:rPr>
          <w:rFonts w:ascii="Arial" w:hAnsi="Arial" w:cs="Arial"/>
        </w:rPr>
      </w:pPr>
      <w:r w:rsidRPr="00665BFD">
        <w:rPr>
          <w:rFonts w:ascii="Arial" w:hAnsi="Arial" w:cs="Arial"/>
        </w:rPr>
        <w:t>The receiving unit should complete</w:t>
      </w:r>
      <w:r w:rsidR="00730E08" w:rsidRPr="00665BFD">
        <w:rPr>
          <w:rFonts w:ascii="Arial" w:hAnsi="Arial" w:cs="Arial"/>
        </w:rPr>
        <w:t xml:space="preserve"> their local process for accepting cash, complete</w:t>
      </w:r>
      <w:r w:rsidRPr="00665BFD">
        <w:rPr>
          <w:rFonts w:ascii="Arial" w:hAnsi="Arial" w:cs="Arial"/>
        </w:rPr>
        <w:t xml:space="preserve"> a </w:t>
      </w:r>
      <w:hyperlink r:id="rId6" w:history="1">
        <w:r w:rsidR="006E6785" w:rsidRPr="00665BFD">
          <w:rPr>
            <w:rStyle w:val="Hyperlink"/>
            <w:rFonts w:ascii="Arial" w:hAnsi="Arial" w:cs="Arial"/>
          </w:rPr>
          <w:t xml:space="preserve"> Cas</w:t>
        </w:r>
        <w:r w:rsidR="006E6785" w:rsidRPr="00665BFD">
          <w:rPr>
            <w:rStyle w:val="Hyperlink"/>
            <w:rFonts w:ascii="Arial" w:hAnsi="Arial" w:cs="Arial"/>
          </w:rPr>
          <w:t>h</w:t>
        </w:r>
        <w:r w:rsidR="006E6785" w:rsidRPr="00665BFD">
          <w:rPr>
            <w:rStyle w:val="Hyperlink"/>
            <w:rFonts w:ascii="Arial" w:hAnsi="Arial" w:cs="Arial"/>
          </w:rPr>
          <w:t xml:space="preserve"> </w:t>
        </w:r>
        <w:r w:rsidR="00E206AD" w:rsidRPr="00665BFD">
          <w:rPr>
            <w:rStyle w:val="Hyperlink"/>
            <w:rFonts w:ascii="Arial" w:hAnsi="Arial" w:cs="Arial"/>
          </w:rPr>
          <w:t>Receipt Log</w:t>
        </w:r>
      </w:hyperlink>
      <w:r w:rsidRPr="00665BFD">
        <w:rPr>
          <w:rFonts w:ascii="Arial" w:hAnsi="Arial" w:cs="Arial"/>
        </w:rPr>
        <w:t xml:space="preserve"> </w:t>
      </w:r>
      <w:r w:rsidR="004B1548" w:rsidRPr="00665BFD">
        <w:rPr>
          <w:rFonts w:ascii="Arial" w:hAnsi="Arial" w:cs="Arial"/>
        </w:rPr>
        <w:t xml:space="preserve">or similar document </w:t>
      </w:r>
      <w:r w:rsidRPr="00665BFD">
        <w:rPr>
          <w:rFonts w:ascii="Arial" w:hAnsi="Arial" w:cs="Arial"/>
        </w:rPr>
        <w:t xml:space="preserve">and </w:t>
      </w:r>
      <w:r w:rsidR="000B774B" w:rsidRPr="00665BFD">
        <w:rPr>
          <w:rFonts w:ascii="Arial" w:hAnsi="Arial" w:cs="Arial"/>
        </w:rPr>
        <w:t>forward</w:t>
      </w:r>
      <w:r w:rsidR="004B1548" w:rsidRPr="00665BFD">
        <w:rPr>
          <w:rFonts w:ascii="Arial" w:hAnsi="Arial" w:cs="Arial"/>
        </w:rPr>
        <w:t xml:space="preserve"> the cash and log</w:t>
      </w:r>
      <w:r w:rsidRPr="00665BFD">
        <w:rPr>
          <w:rFonts w:ascii="Arial" w:hAnsi="Arial" w:cs="Arial"/>
        </w:rPr>
        <w:t xml:space="preserve"> to one of the three BOC-D designated cash handlers (</w:t>
      </w:r>
      <w:r w:rsidR="00D74316" w:rsidRPr="00665BFD">
        <w:rPr>
          <w:rFonts w:ascii="Arial" w:hAnsi="Arial" w:cs="Arial"/>
        </w:rPr>
        <w:t>Barbara Bellieu, Janene Iorga, and Sally Harmsworth</w:t>
      </w:r>
      <w:r w:rsidRPr="00665BFD">
        <w:rPr>
          <w:rFonts w:ascii="Arial" w:hAnsi="Arial" w:cs="Arial"/>
        </w:rPr>
        <w:t xml:space="preserve">) for deposit.  Backup </w:t>
      </w:r>
      <w:r w:rsidR="0086631F" w:rsidRPr="00665BFD">
        <w:rPr>
          <w:rFonts w:ascii="Arial" w:hAnsi="Arial" w:cs="Arial"/>
        </w:rPr>
        <w:t>documentation for the cash</w:t>
      </w:r>
      <w:r w:rsidRPr="00665BFD">
        <w:rPr>
          <w:rFonts w:ascii="Arial" w:hAnsi="Arial" w:cs="Arial"/>
        </w:rPr>
        <w:t xml:space="preserve"> should be included so that it can be attached electronically to the deposit document.</w:t>
      </w:r>
    </w:p>
    <w:p w:rsidR="00AD0AA9" w:rsidRPr="00665BFD" w:rsidRDefault="00AD0AA9" w:rsidP="004B1548">
      <w:pPr>
        <w:pStyle w:val="ListParagraph"/>
        <w:numPr>
          <w:ilvl w:val="0"/>
          <w:numId w:val="2"/>
        </w:numPr>
        <w:spacing w:after="120"/>
        <w:rPr>
          <w:rFonts w:ascii="Arial" w:hAnsi="Arial" w:cs="Arial"/>
        </w:rPr>
      </w:pPr>
      <w:r w:rsidRPr="00665BFD">
        <w:rPr>
          <w:rFonts w:ascii="Arial" w:hAnsi="Arial" w:cs="Arial"/>
        </w:rPr>
        <w:t xml:space="preserve">The </w:t>
      </w:r>
      <w:r w:rsidR="006E6785" w:rsidRPr="00665BFD">
        <w:rPr>
          <w:rFonts w:ascii="Arial" w:hAnsi="Arial" w:cs="Arial"/>
        </w:rPr>
        <w:t xml:space="preserve">BOC-D </w:t>
      </w:r>
      <w:r w:rsidRPr="00665BFD">
        <w:rPr>
          <w:rFonts w:ascii="Arial" w:hAnsi="Arial" w:cs="Arial"/>
        </w:rPr>
        <w:t>cash handler will verify the amount being transferred to them and will sign the log. A photocopy of the log will be made</w:t>
      </w:r>
      <w:r w:rsidR="004B1548" w:rsidRPr="00665BFD">
        <w:rPr>
          <w:rFonts w:ascii="Arial" w:hAnsi="Arial" w:cs="Arial"/>
        </w:rPr>
        <w:t xml:space="preserve"> and given to</w:t>
      </w:r>
      <w:r w:rsidRPr="00665BFD">
        <w:rPr>
          <w:rFonts w:ascii="Arial" w:hAnsi="Arial" w:cs="Arial"/>
        </w:rPr>
        <w:t xml:space="preserve"> the unit</w:t>
      </w:r>
      <w:r w:rsidR="004B1548" w:rsidRPr="00665BFD">
        <w:rPr>
          <w:rFonts w:ascii="Arial" w:hAnsi="Arial" w:cs="Arial"/>
        </w:rPr>
        <w:t xml:space="preserve"> for their chain of custody record</w:t>
      </w:r>
      <w:r w:rsidRPr="00665BFD">
        <w:rPr>
          <w:rFonts w:ascii="Arial" w:hAnsi="Arial" w:cs="Arial"/>
        </w:rPr>
        <w:t xml:space="preserve">. </w:t>
      </w:r>
    </w:p>
    <w:p w:rsidR="00730E08" w:rsidRPr="00665BFD" w:rsidRDefault="00730E08" w:rsidP="004B1548">
      <w:pPr>
        <w:pStyle w:val="ListParagraph"/>
        <w:numPr>
          <w:ilvl w:val="0"/>
          <w:numId w:val="2"/>
        </w:numPr>
        <w:spacing w:after="120"/>
        <w:rPr>
          <w:rFonts w:ascii="Arial" w:hAnsi="Arial" w:cs="Arial"/>
        </w:rPr>
      </w:pPr>
      <w:r w:rsidRPr="00665BFD">
        <w:rPr>
          <w:rFonts w:ascii="Arial" w:hAnsi="Arial" w:cs="Arial"/>
        </w:rPr>
        <w:t xml:space="preserve">When cash is received in the BOC-D for deposit, the cash handlers will create a </w:t>
      </w:r>
      <w:r w:rsidR="00D74316" w:rsidRPr="00665BFD">
        <w:rPr>
          <w:rFonts w:ascii="Arial" w:hAnsi="Arial" w:cs="Arial"/>
        </w:rPr>
        <w:t>CashNet deposit</w:t>
      </w:r>
      <w:r w:rsidRPr="00665BFD">
        <w:rPr>
          <w:rFonts w:ascii="Arial" w:hAnsi="Arial" w:cs="Arial"/>
        </w:rPr>
        <w:t xml:space="preserve"> document and will deposit the cash at the UCD Cashiers office within 2 business days.  </w:t>
      </w:r>
    </w:p>
    <w:p w:rsidR="005A473F" w:rsidRPr="00665BFD" w:rsidRDefault="005A473F" w:rsidP="005A473F">
      <w:pPr>
        <w:pStyle w:val="ListParagraph"/>
        <w:numPr>
          <w:ilvl w:val="0"/>
          <w:numId w:val="2"/>
        </w:numPr>
        <w:spacing w:after="120"/>
        <w:rPr>
          <w:rFonts w:ascii="Arial" w:hAnsi="Arial" w:cs="Arial"/>
        </w:rPr>
      </w:pPr>
      <w:r w:rsidRPr="00665BFD">
        <w:rPr>
          <w:rFonts w:ascii="Arial" w:hAnsi="Arial" w:cs="Arial"/>
        </w:rPr>
        <w:t>Cash that has not been deposited during the day should be secured at night (up to $1,000 in a lockable receptacle and over $1,000 in a safe).  If a unit does not have a safe, the BOC-D safe can be used.  Please contact cash handlers before 4.30</w:t>
      </w:r>
      <w:r w:rsidR="00D74316" w:rsidRPr="00665BFD">
        <w:rPr>
          <w:rFonts w:ascii="Arial" w:hAnsi="Arial" w:cs="Arial"/>
        </w:rPr>
        <w:t xml:space="preserve"> </w:t>
      </w:r>
      <w:r w:rsidRPr="00665BFD">
        <w:rPr>
          <w:rFonts w:ascii="Arial" w:hAnsi="Arial" w:cs="Arial"/>
        </w:rPr>
        <w:t>pm for access.</w:t>
      </w:r>
    </w:p>
    <w:p w:rsidR="00AD0AA9" w:rsidRPr="00665BFD" w:rsidRDefault="00AD0AA9" w:rsidP="00AD0AA9">
      <w:pPr>
        <w:rPr>
          <w:rFonts w:ascii="Arial" w:hAnsi="Arial" w:cs="Arial"/>
        </w:rPr>
      </w:pPr>
    </w:p>
    <w:p w:rsidR="00AD0AA9" w:rsidRPr="00665BFD" w:rsidRDefault="00665BFD" w:rsidP="00AD0AA9">
      <w:pPr>
        <w:rPr>
          <w:rFonts w:ascii="Arial" w:hAnsi="Arial" w:cs="Arial"/>
          <w:b/>
        </w:rPr>
      </w:pPr>
      <w:r>
        <w:rPr>
          <w:rFonts w:ascii="Arial" w:hAnsi="Arial" w:cs="Arial"/>
          <w:b/>
        </w:rPr>
        <w:t>Best Practices</w:t>
      </w:r>
    </w:p>
    <w:p w:rsidR="007C44EA" w:rsidRPr="00665BFD" w:rsidRDefault="007C44EA" w:rsidP="00AD0AA9">
      <w:pPr>
        <w:rPr>
          <w:rFonts w:ascii="Arial" w:hAnsi="Arial" w:cs="Arial"/>
        </w:rPr>
      </w:pPr>
      <w:r w:rsidRPr="00665BFD">
        <w:rPr>
          <w:rFonts w:ascii="Arial" w:hAnsi="Arial" w:cs="Arial"/>
        </w:rPr>
        <w:t xml:space="preserve">If a unit has a bank endorsement stamp, they should stamp each check as soon as they receive it.  Any checks submitted to the BOC-D </w:t>
      </w:r>
      <w:r w:rsidR="006E6785" w:rsidRPr="00665BFD">
        <w:rPr>
          <w:rFonts w:ascii="Arial" w:hAnsi="Arial" w:cs="Arial"/>
        </w:rPr>
        <w:t>uns</w:t>
      </w:r>
      <w:r w:rsidRPr="00665BFD">
        <w:rPr>
          <w:rFonts w:ascii="Arial" w:hAnsi="Arial" w:cs="Arial"/>
        </w:rPr>
        <w:t>tamp</w:t>
      </w:r>
      <w:r w:rsidR="006E6785" w:rsidRPr="00665BFD">
        <w:rPr>
          <w:rFonts w:ascii="Arial" w:hAnsi="Arial" w:cs="Arial"/>
        </w:rPr>
        <w:t>ed</w:t>
      </w:r>
      <w:r w:rsidRPr="00665BFD">
        <w:rPr>
          <w:rFonts w:ascii="Arial" w:hAnsi="Arial" w:cs="Arial"/>
        </w:rPr>
        <w:t xml:space="preserve"> will be endorsed</w:t>
      </w:r>
      <w:r w:rsidR="005A473F" w:rsidRPr="00665BFD">
        <w:rPr>
          <w:rFonts w:ascii="Arial" w:hAnsi="Arial" w:cs="Arial"/>
        </w:rPr>
        <w:t xml:space="preserve"> before they are deposited</w:t>
      </w:r>
      <w:r w:rsidRPr="00665BFD">
        <w:rPr>
          <w:rFonts w:ascii="Arial" w:hAnsi="Arial" w:cs="Arial"/>
        </w:rPr>
        <w:t>.</w:t>
      </w:r>
    </w:p>
    <w:p w:rsidR="008A2D97" w:rsidRPr="00665BFD" w:rsidRDefault="008A2D97" w:rsidP="008A2D97">
      <w:pPr>
        <w:rPr>
          <w:rFonts w:ascii="Arial" w:hAnsi="Arial" w:cs="Arial"/>
        </w:rPr>
      </w:pPr>
      <w:r w:rsidRPr="00665BFD">
        <w:rPr>
          <w:rFonts w:ascii="Arial" w:hAnsi="Arial" w:cs="Arial"/>
        </w:rPr>
        <w:t>Ideally each unit should have designated cash handlers to whom cash is forwarded for recording and reconciliation when received. These cash handlers should be trained on their unit’s cash handling process employing chain of custody and separation of duties whenever possible before the cash is taken to the BOC-D for deposit. Unit staff who are not designated cash handlers should not handle cash.</w:t>
      </w:r>
    </w:p>
    <w:p w:rsidR="008A2D97" w:rsidRPr="00665BFD" w:rsidRDefault="008A2D97" w:rsidP="00AD0AA9">
      <w:pPr>
        <w:rPr>
          <w:rFonts w:ascii="Arial" w:hAnsi="Arial" w:cs="Arial"/>
        </w:rPr>
      </w:pPr>
      <w:r w:rsidRPr="00665BFD">
        <w:rPr>
          <w:rFonts w:ascii="Arial" w:hAnsi="Arial" w:cs="Arial"/>
        </w:rPr>
        <w:t xml:space="preserve">When transferring cash between unit staff, do not leave on a desk, in an in-box, or on a chair. Cash should always be transferred in person and should </w:t>
      </w:r>
      <w:r w:rsidRPr="00665BFD">
        <w:rPr>
          <w:rFonts w:ascii="Arial" w:hAnsi="Arial" w:cs="Arial"/>
          <w:u w:val="single"/>
        </w:rPr>
        <w:t>never</w:t>
      </w:r>
      <w:r w:rsidRPr="00665BFD">
        <w:rPr>
          <w:rFonts w:ascii="Arial" w:hAnsi="Arial" w:cs="Arial"/>
        </w:rPr>
        <w:t xml:space="preserve"> be left unattended for any reason.</w:t>
      </w:r>
    </w:p>
    <w:p w:rsidR="007C44EA" w:rsidRPr="00665BFD" w:rsidRDefault="008A2D97" w:rsidP="007C44EA">
      <w:pPr>
        <w:rPr>
          <w:rFonts w:ascii="Arial" w:hAnsi="Arial" w:cs="Arial"/>
        </w:rPr>
      </w:pPr>
      <w:r w:rsidRPr="00665BFD">
        <w:rPr>
          <w:rFonts w:ascii="Arial" w:hAnsi="Arial" w:cs="Arial"/>
        </w:rPr>
        <w:t>When transferring cash to the BOC for deposit, o</w:t>
      </w:r>
      <w:r w:rsidR="007C44EA" w:rsidRPr="00665BFD">
        <w:rPr>
          <w:rFonts w:ascii="Arial" w:hAnsi="Arial" w:cs="Arial"/>
        </w:rPr>
        <w:t xml:space="preserve">nly transfer in person to a </w:t>
      </w:r>
      <w:r w:rsidR="00891A73" w:rsidRPr="00665BFD">
        <w:rPr>
          <w:rFonts w:ascii="Arial" w:hAnsi="Arial" w:cs="Arial"/>
        </w:rPr>
        <w:t>BOC-D designated cash handler</w:t>
      </w:r>
      <w:r w:rsidRPr="00665BFD">
        <w:rPr>
          <w:rFonts w:ascii="Arial" w:hAnsi="Arial" w:cs="Arial"/>
        </w:rPr>
        <w:t>.</w:t>
      </w:r>
    </w:p>
    <w:p w:rsidR="00A9054A" w:rsidRPr="00665BFD" w:rsidRDefault="004B1548" w:rsidP="00A9054A">
      <w:pPr>
        <w:rPr>
          <w:rFonts w:ascii="Arial" w:hAnsi="Arial" w:cs="Arial"/>
        </w:rPr>
      </w:pPr>
      <w:r w:rsidRPr="00665BFD">
        <w:rPr>
          <w:rFonts w:ascii="Arial" w:hAnsi="Arial" w:cs="Arial"/>
        </w:rPr>
        <w:t>If your unit requires</w:t>
      </w:r>
      <w:r w:rsidR="005A473F" w:rsidRPr="00665BFD">
        <w:rPr>
          <w:rFonts w:ascii="Arial" w:hAnsi="Arial" w:cs="Arial"/>
        </w:rPr>
        <w:t xml:space="preserve"> to keep</w:t>
      </w:r>
      <w:r w:rsidRPr="00665BFD">
        <w:rPr>
          <w:rFonts w:ascii="Arial" w:hAnsi="Arial" w:cs="Arial"/>
        </w:rPr>
        <w:t xml:space="preserve"> a copy of a check </w:t>
      </w:r>
      <w:r w:rsidR="00E206AD" w:rsidRPr="00665BFD">
        <w:rPr>
          <w:rFonts w:ascii="Arial" w:hAnsi="Arial" w:cs="Arial"/>
        </w:rPr>
        <w:t xml:space="preserve">being deposited, </w:t>
      </w:r>
      <w:r w:rsidRPr="00665BFD">
        <w:rPr>
          <w:rFonts w:ascii="Arial" w:hAnsi="Arial" w:cs="Arial"/>
        </w:rPr>
        <w:t>the account and</w:t>
      </w:r>
      <w:r w:rsidR="00730E08" w:rsidRPr="00665BFD">
        <w:rPr>
          <w:rFonts w:ascii="Arial" w:hAnsi="Arial" w:cs="Arial"/>
        </w:rPr>
        <w:t xml:space="preserve"> </w:t>
      </w:r>
      <w:r w:rsidR="00A9054A" w:rsidRPr="00665BFD">
        <w:rPr>
          <w:rFonts w:ascii="Arial" w:hAnsi="Arial" w:cs="Arial"/>
        </w:rPr>
        <w:t>routing number at the bottom of the check should be redacted</w:t>
      </w:r>
      <w:r w:rsidRPr="00665BFD">
        <w:rPr>
          <w:rFonts w:ascii="Arial" w:hAnsi="Arial" w:cs="Arial"/>
        </w:rPr>
        <w:t xml:space="preserve"> from the </w:t>
      </w:r>
      <w:r w:rsidR="00730E08" w:rsidRPr="00665BFD">
        <w:rPr>
          <w:rFonts w:ascii="Arial" w:hAnsi="Arial" w:cs="Arial"/>
        </w:rPr>
        <w:t>copy</w:t>
      </w:r>
      <w:r w:rsidRPr="00665BFD">
        <w:rPr>
          <w:rFonts w:ascii="Arial" w:hAnsi="Arial" w:cs="Arial"/>
        </w:rPr>
        <w:t>.</w:t>
      </w:r>
    </w:p>
    <w:p w:rsidR="00A9054A" w:rsidRPr="00665BFD" w:rsidRDefault="006E6785" w:rsidP="00A9054A">
      <w:pPr>
        <w:rPr>
          <w:rFonts w:ascii="Arial" w:hAnsi="Arial" w:cs="Arial"/>
        </w:rPr>
      </w:pPr>
      <w:r w:rsidRPr="00665BFD">
        <w:rPr>
          <w:rFonts w:ascii="Arial" w:hAnsi="Arial" w:cs="Arial"/>
        </w:rPr>
        <w:t>Anyone who handles cash</w:t>
      </w:r>
      <w:r w:rsidR="005A473F" w:rsidRPr="00665BFD">
        <w:rPr>
          <w:rFonts w:ascii="Arial" w:hAnsi="Arial" w:cs="Arial"/>
        </w:rPr>
        <w:t xml:space="preserve"> should complete</w:t>
      </w:r>
      <w:r w:rsidR="007C44EA" w:rsidRPr="00665BFD">
        <w:rPr>
          <w:rFonts w:ascii="Arial" w:hAnsi="Arial" w:cs="Arial"/>
        </w:rPr>
        <w:t xml:space="preserve"> annual </w:t>
      </w:r>
      <w:r w:rsidR="00B74375" w:rsidRPr="00665BFD">
        <w:rPr>
          <w:rFonts w:ascii="Arial" w:hAnsi="Arial" w:cs="Arial"/>
        </w:rPr>
        <w:t xml:space="preserve">online Cashier Training at </w:t>
      </w:r>
      <w:r w:rsidRPr="00665BFD">
        <w:rPr>
          <w:rFonts w:ascii="Arial" w:hAnsi="Arial" w:cs="Arial"/>
        </w:rPr>
        <w:t>the UC Learning Center</w:t>
      </w:r>
      <w:r w:rsidR="005A473F" w:rsidRPr="00665BFD">
        <w:rPr>
          <w:rFonts w:ascii="Arial" w:hAnsi="Arial" w:cs="Arial"/>
        </w:rPr>
        <w:t>,</w:t>
      </w:r>
      <w:r w:rsidRPr="00665BFD">
        <w:rPr>
          <w:rFonts w:ascii="Arial" w:hAnsi="Arial" w:cs="Arial"/>
        </w:rPr>
        <w:t xml:space="preserve"> </w:t>
      </w:r>
      <w:hyperlink r:id="rId7" w:anchor="enrollment" w:history="1">
        <w:r w:rsidR="00D74316" w:rsidRPr="00665BFD">
          <w:rPr>
            <w:rStyle w:val="Hyperlink"/>
            <w:rFonts w:ascii="Arial" w:hAnsi="Arial" w:cs="Arial"/>
          </w:rPr>
          <w:t>https://financeandbusiness.ucdavis.edu/finance/cashier/employee/cashier-training#enroll</w:t>
        </w:r>
        <w:r w:rsidR="00D74316" w:rsidRPr="00665BFD">
          <w:rPr>
            <w:rStyle w:val="Hyperlink"/>
            <w:rFonts w:ascii="Arial" w:hAnsi="Arial" w:cs="Arial"/>
          </w:rPr>
          <w:t>m</w:t>
        </w:r>
        <w:r w:rsidR="00D74316" w:rsidRPr="00665BFD">
          <w:rPr>
            <w:rStyle w:val="Hyperlink"/>
            <w:rFonts w:ascii="Arial" w:hAnsi="Arial" w:cs="Arial"/>
          </w:rPr>
          <w:t>ent</w:t>
        </w:r>
      </w:hyperlink>
      <w:bookmarkStart w:id="0" w:name="_GoBack"/>
      <w:bookmarkEnd w:id="0"/>
    </w:p>
    <w:p w:rsidR="0073171B" w:rsidRPr="00665BFD" w:rsidRDefault="0073171B">
      <w:pPr>
        <w:rPr>
          <w:rFonts w:ascii="Arial" w:hAnsi="Arial" w:cs="Arial"/>
        </w:rPr>
      </w:pPr>
    </w:p>
    <w:sectPr w:rsidR="0073171B" w:rsidRPr="0066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A3FBD"/>
    <w:multiLevelType w:val="hybridMultilevel"/>
    <w:tmpl w:val="F7F63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6E1F86"/>
    <w:multiLevelType w:val="hybridMultilevel"/>
    <w:tmpl w:val="0548FD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71B"/>
    <w:rsid w:val="000B774B"/>
    <w:rsid w:val="00427237"/>
    <w:rsid w:val="004B1548"/>
    <w:rsid w:val="005A473F"/>
    <w:rsid w:val="00602FC6"/>
    <w:rsid w:val="00665BFD"/>
    <w:rsid w:val="006E6785"/>
    <w:rsid w:val="00730E08"/>
    <w:rsid w:val="0073171B"/>
    <w:rsid w:val="007C44EA"/>
    <w:rsid w:val="0086631F"/>
    <w:rsid w:val="00891A73"/>
    <w:rsid w:val="008A2D97"/>
    <w:rsid w:val="008E2562"/>
    <w:rsid w:val="00A9054A"/>
    <w:rsid w:val="00AB1C66"/>
    <w:rsid w:val="00AD0AA9"/>
    <w:rsid w:val="00B74375"/>
    <w:rsid w:val="00D74316"/>
    <w:rsid w:val="00E206AD"/>
    <w:rsid w:val="00F064FE"/>
    <w:rsid w:val="00F94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3854E4"/>
  <w15:docId w15:val="{735F5E69-0B6D-43CB-9242-8DC45F773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171B"/>
    <w:pPr>
      <w:spacing w:after="0" w:line="240" w:lineRule="auto"/>
      <w:ind w:left="720"/>
    </w:pPr>
    <w:rPr>
      <w:rFonts w:ascii="Calibri" w:hAnsi="Calibri" w:cs="Times New Roman"/>
    </w:rPr>
  </w:style>
  <w:style w:type="character" w:styleId="Hyperlink">
    <w:name w:val="Hyperlink"/>
    <w:basedOn w:val="DefaultParagraphFont"/>
    <w:uiPriority w:val="99"/>
    <w:unhideWhenUsed/>
    <w:rsid w:val="0086631F"/>
    <w:rPr>
      <w:color w:val="0563C1" w:themeColor="hyperlink"/>
      <w:u w:val="single"/>
    </w:rPr>
  </w:style>
  <w:style w:type="character" w:styleId="FollowedHyperlink">
    <w:name w:val="FollowedHyperlink"/>
    <w:basedOn w:val="DefaultParagraphFont"/>
    <w:uiPriority w:val="99"/>
    <w:semiHidden/>
    <w:unhideWhenUsed/>
    <w:rsid w:val="00E206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5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inanceandbusiness.ucdavis.edu/finance/cashier/employee/cashier-train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canr.edu/sites/anrstaff/Administration/Business_Services/Business_Operations_Center_-_Davis_476/" TargetMode="External"/><Relationship Id="rId5" Type="http://schemas.openxmlformats.org/officeDocument/2006/relationships/hyperlink" Target="http://policy.ucop.edu/doc/3420337/BFB-BUS-4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437</Words>
  <Characters>2492</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Harmsworth</dc:creator>
  <cp:lastModifiedBy>Janene M Iorga</cp:lastModifiedBy>
  <cp:revision>2</cp:revision>
  <dcterms:created xsi:type="dcterms:W3CDTF">2020-01-17T21:04:00Z</dcterms:created>
  <dcterms:modified xsi:type="dcterms:W3CDTF">2020-01-17T21:04:00Z</dcterms:modified>
</cp:coreProperties>
</file>